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02" w:rsidRPr="00DE6863" w:rsidRDefault="007B192E">
      <w:pPr>
        <w:spacing w:line="560" w:lineRule="exact"/>
        <w:jc w:val="center"/>
        <w:rPr>
          <w:rFonts w:asciiTheme="majorEastAsia" w:eastAsiaTheme="majorEastAsia" w:hAnsiTheme="majorEastAsia" w:cs="方正小标宋简体"/>
          <w:b/>
          <w:bCs/>
          <w:sz w:val="44"/>
          <w:szCs w:val="44"/>
        </w:rPr>
      </w:pPr>
      <w:bookmarkStart w:id="0" w:name="_GoBack"/>
      <w:r w:rsidRPr="00DE6863">
        <w:rPr>
          <w:rFonts w:asciiTheme="majorEastAsia" w:eastAsiaTheme="majorEastAsia" w:hAnsiTheme="majorEastAsia" w:cs="方正小标宋简体" w:hint="eastAsia"/>
          <w:b/>
          <w:bCs/>
          <w:sz w:val="44"/>
          <w:szCs w:val="44"/>
        </w:rPr>
        <w:t>中共中央关于坚持和完善中国特色社会主义制度</w:t>
      </w:r>
      <w:r w:rsidRPr="00DE6863">
        <w:rPr>
          <w:rFonts w:asciiTheme="majorEastAsia" w:eastAsiaTheme="majorEastAsia" w:hAnsiTheme="majorEastAsia" w:cs="方正小标宋简体" w:hint="eastAsia"/>
          <w:b/>
          <w:bCs/>
          <w:sz w:val="44"/>
          <w:szCs w:val="44"/>
        </w:rPr>
        <w:t xml:space="preserve"> </w:t>
      </w:r>
      <w:r w:rsidRPr="00DE6863">
        <w:rPr>
          <w:rFonts w:asciiTheme="majorEastAsia" w:eastAsiaTheme="majorEastAsia" w:hAnsiTheme="majorEastAsia" w:cs="方正小标宋简体" w:hint="eastAsia"/>
          <w:b/>
          <w:bCs/>
          <w:sz w:val="44"/>
          <w:szCs w:val="44"/>
        </w:rPr>
        <w:t>推进国家治理体系和治理能力现代化若干重大问题的决定</w:t>
      </w:r>
    </w:p>
    <w:bookmarkEnd w:id="0"/>
    <w:p w:rsidR="00BD4E02" w:rsidRDefault="00BD4E02">
      <w:pPr>
        <w:spacing w:line="560" w:lineRule="exact"/>
        <w:rPr>
          <w:rFonts w:ascii="仿宋_GB2312" w:eastAsia="仿宋_GB2312" w:hAnsi="仿宋_GB2312" w:cs="仿宋_GB2312"/>
          <w:sz w:val="32"/>
          <w:szCs w:val="32"/>
        </w:rPr>
      </w:pPr>
    </w:p>
    <w:p w:rsidR="00BD4E02" w:rsidRDefault="007B192E">
      <w:pPr>
        <w:spacing w:line="560" w:lineRule="exact"/>
        <w:rPr>
          <w:rFonts w:ascii="楷体_GB2312" w:eastAsia="楷体_GB2312" w:hAnsi="楷体_GB2312" w:cs="楷体_GB2312"/>
          <w:b/>
          <w:bCs/>
          <w:spacing w:val="-34"/>
          <w:sz w:val="32"/>
          <w:szCs w:val="32"/>
        </w:rPr>
      </w:pPr>
      <w:r>
        <w:rPr>
          <w:rFonts w:ascii="楷体_GB2312" w:eastAsia="楷体_GB2312" w:hAnsi="楷体_GB2312" w:cs="楷体_GB2312" w:hint="eastAsia"/>
          <w:b/>
          <w:bCs/>
          <w:spacing w:val="-34"/>
          <w:sz w:val="32"/>
          <w:szCs w:val="32"/>
        </w:rPr>
        <w:t>（</w:t>
      </w:r>
      <w:r>
        <w:rPr>
          <w:rFonts w:ascii="楷体_GB2312" w:eastAsia="楷体_GB2312" w:hAnsi="楷体_GB2312" w:cs="楷体_GB2312" w:hint="eastAsia"/>
          <w:b/>
          <w:bCs/>
          <w:spacing w:val="-34"/>
          <w:sz w:val="32"/>
          <w:szCs w:val="32"/>
        </w:rPr>
        <w:t>2019</w:t>
      </w:r>
      <w:r>
        <w:rPr>
          <w:rFonts w:ascii="楷体_GB2312" w:eastAsia="楷体_GB2312" w:hAnsi="楷体_GB2312" w:cs="楷体_GB2312" w:hint="eastAsia"/>
          <w:b/>
          <w:bCs/>
          <w:spacing w:val="-34"/>
          <w:sz w:val="32"/>
          <w:szCs w:val="32"/>
        </w:rPr>
        <w:t>年</w:t>
      </w:r>
      <w:r>
        <w:rPr>
          <w:rFonts w:ascii="楷体_GB2312" w:eastAsia="楷体_GB2312" w:hAnsi="楷体_GB2312" w:cs="楷体_GB2312" w:hint="eastAsia"/>
          <w:b/>
          <w:bCs/>
          <w:spacing w:val="-34"/>
          <w:sz w:val="32"/>
          <w:szCs w:val="32"/>
        </w:rPr>
        <w:t>10</w:t>
      </w:r>
      <w:r>
        <w:rPr>
          <w:rFonts w:ascii="楷体_GB2312" w:eastAsia="楷体_GB2312" w:hAnsi="楷体_GB2312" w:cs="楷体_GB2312" w:hint="eastAsia"/>
          <w:b/>
          <w:bCs/>
          <w:spacing w:val="-34"/>
          <w:sz w:val="32"/>
          <w:szCs w:val="32"/>
        </w:rPr>
        <w:t>月</w:t>
      </w:r>
      <w:r>
        <w:rPr>
          <w:rFonts w:ascii="楷体_GB2312" w:eastAsia="楷体_GB2312" w:hAnsi="楷体_GB2312" w:cs="楷体_GB2312" w:hint="eastAsia"/>
          <w:b/>
          <w:bCs/>
          <w:spacing w:val="-34"/>
          <w:sz w:val="32"/>
          <w:szCs w:val="32"/>
        </w:rPr>
        <w:t>31</w:t>
      </w:r>
      <w:r>
        <w:rPr>
          <w:rFonts w:ascii="楷体_GB2312" w:eastAsia="楷体_GB2312" w:hAnsi="楷体_GB2312" w:cs="楷体_GB2312" w:hint="eastAsia"/>
          <w:b/>
          <w:bCs/>
          <w:spacing w:val="-34"/>
          <w:sz w:val="32"/>
          <w:szCs w:val="32"/>
        </w:rPr>
        <w:t>日中国共产党第十九届中央委员会第四次全体会议通过）</w:t>
      </w:r>
    </w:p>
    <w:p w:rsidR="00BD4E02" w:rsidRDefault="00BD4E02">
      <w:pPr>
        <w:spacing w:line="560" w:lineRule="exact"/>
        <w:rPr>
          <w:rFonts w:ascii="楷体_GB2312" w:eastAsia="楷体_GB2312" w:hAnsi="楷体_GB2312" w:cs="楷体_GB2312"/>
          <w:b/>
          <w:bCs/>
          <w:spacing w:val="-34"/>
          <w:sz w:val="32"/>
          <w:szCs w:val="32"/>
        </w:rPr>
      </w:pP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为贯彻落实党的十九大精神，十九届中央委员会第四次全体会议着重研究了坚持和完善中国特色社会主义制度、推进国家治理体系和治理能力现代化的若干重大问题，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如下决定。</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一、坚持和完善中国特色社会主义制度、推进国家治理体系和治理能力现代化的重大意义和总体要求</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w:t>
      </w:r>
      <w:r>
        <w:rPr>
          <w:rFonts w:ascii="仿宋_GB2312" w:eastAsia="仿宋_GB2312" w:hAnsi="仿宋_GB2312" w:cs="仿宋_GB2312" w:hint="eastAsia"/>
          <w:sz w:val="32"/>
          <w:szCs w:val="32"/>
        </w:rPr>
        <w:t>，我们党领导人民统筹推进“五位一体”总体布局、协调推进“四个全面”战略布局，推动中国特色社会主义制</w:t>
      </w:r>
      <w:r>
        <w:rPr>
          <w:rFonts w:ascii="仿宋_GB2312" w:eastAsia="仿宋_GB2312" w:hAnsi="仿宋_GB2312" w:cs="仿宋_GB2312" w:hint="eastAsia"/>
          <w:sz w:val="32"/>
          <w:szCs w:val="32"/>
        </w:rPr>
        <w:lastRenderedPageBreak/>
        <w:t>度更加完善、国家治理体系和治理能力现代化水平明显提高，为政治稳定、经济发展、文化繁荣、民族团结、人民幸福、社会安宁、国家统一提供了有力保障。</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新中国成立七十年来，我们党领导人民创造了</w:t>
      </w:r>
      <w:proofErr w:type="gramStart"/>
      <w:r>
        <w:rPr>
          <w:rFonts w:ascii="仿宋_GB2312" w:eastAsia="仿宋_GB2312" w:hAnsi="仿宋_GB2312" w:cs="仿宋_GB2312" w:hint="eastAsia"/>
          <w:sz w:val="32"/>
          <w:szCs w:val="32"/>
        </w:rPr>
        <w:t>世</w:t>
      </w:r>
      <w:proofErr w:type="gramEnd"/>
      <w:r>
        <w:rPr>
          <w:rFonts w:ascii="仿宋_GB2312" w:eastAsia="仿宋_GB2312" w:hAnsi="仿宋_GB2312" w:cs="仿宋_GB2312" w:hint="eastAsia"/>
          <w:sz w:val="32"/>
          <w:szCs w:val="32"/>
        </w:rPr>
        <w:t>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w:t>
      </w:r>
      <w:r>
        <w:rPr>
          <w:rFonts w:ascii="仿宋_GB2312" w:eastAsia="仿宋_GB2312" w:hAnsi="仿宋_GB2312" w:cs="仿宋_GB2312" w:hint="eastAsia"/>
          <w:sz w:val="32"/>
          <w:szCs w:val="32"/>
        </w:rPr>
        <w:t>有强大生命力和巨大优越性的制度和治理体系，是能够持续推动拥有近十四亿人口大国进步和发展、确保拥有五千多年文明史的中华民族实现“两个一百年”奋斗目标进而实现伟大复兴的制度和治理体系。</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w:t>
      </w:r>
      <w:r>
        <w:rPr>
          <w:rFonts w:ascii="仿宋_GB2312" w:eastAsia="仿宋_GB2312" w:hAnsi="仿宋_GB2312" w:cs="仿宋_GB2312" w:hint="eastAsia"/>
          <w:sz w:val="32"/>
          <w:szCs w:val="32"/>
        </w:rPr>
        <w:t>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w:t>
      </w:r>
      <w:r>
        <w:rPr>
          <w:rFonts w:ascii="仿宋_GB2312" w:eastAsia="仿宋_GB2312" w:hAnsi="仿宋_GB2312" w:cs="仿宋_GB2312" w:hint="eastAsia"/>
          <w:sz w:val="32"/>
          <w:szCs w:val="32"/>
        </w:rPr>
        <w:lastRenderedPageBreak/>
        <w:t>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w:t>
      </w:r>
      <w:r>
        <w:rPr>
          <w:rFonts w:ascii="仿宋_GB2312" w:eastAsia="仿宋_GB2312" w:hAnsi="仿宋_GB2312" w:cs="仿宋_GB2312" w:hint="eastAsia"/>
          <w:sz w:val="32"/>
          <w:szCs w:val="32"/>
        </w:rPr>
        <w:t>；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贡献的显著优势。这些显著优势，是我们坚定中国特色社会主义道路自信、理论自信、制度自信、文化自信的基本依据。</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当今</w:t>
      </w:r>
      <w:r>
        <w:rPr>
          <w:rFonts w:ascii="仿宋_GB2312" w:eastAsia="仿宋_GB2312" w:hAnsi="仿宋_GB2312" w:cs="仿宋_GB2312" w:hint="eastAsia"/>
          <w:sz w:val="32"/>
          <w:szCs w:val="32"/>
        </w:rPr>
        <w:t>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必须坚持以马克思列宁主义、毛泽东思想、邓小平理论、“三个代表”重要思想、科学发展观、习近平新时代中国特色社会主义思想为指导，增强“四个意识”，坚定“四个自信”，做到“两个维护”，坚持党的领导、人民当家作主、</w:t>
      </w:r>
      <w:r>
        <w:rPr>
          <w:rFonts w:ascii="仿宋_GB2312" w:eastAsia="仿宋_GB2312" w:hAnsi="仿宋_GB2312" w:cs="仿宋_GB2312" w:hint="eastAsia"/>
          <w:sz w:val="32"/>
          <w:szCs w:val="32"/>
        </w:rPr>
        <w:lastRenderedPageBreak/>
        <w:t>依法治国</w:t>
      </w:r>
      <w:r>
        <w:rPr>
          <w:rFonts w:ascii="仿宋_GB2312" w:eastAsia="仿宋_GB2312" w:hAnsi="仿宋_GB2312" w:cs="仿宋_GB2312" w:hint="eastAsia"/>
          <w:sz w:val="32"/>
          <w:szCs w:val="32"/>
        </w:rPr>
        <w:t>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坚持和完善中国特色社会主义制度、推进国家治理体系和治理能力现代化的总体目标是，到我们党成立一百年时，在各方面制度更加成熟更加定型上取得明显成效；到二〇三五年，</w:t>
      </w:r>
      <w:r>
        <w:rPr>
          <w:rFonts w:ascii="仿宋_GB2312" w:eastAsia="仿宋_GB2312" w:hAnsi="仿宋_GB2312" w:cs="仿宋_GB2312" w:hint="eastAsia"/>
          <w:sz w:val="32"/>
          <w:szCs w:val="32"/>
        </w:rPr>
        <w:t>各方面制度更加完善，基本实现国家治理体系和治理能力现代化；到新中国成立一百年时，全面实现国家治理体系和治理能力现代化，使中国特色社会主义制度更加巩固、优越性充分展现。</w:t>
      </w:r>
    </w:p>
    <w:p w:rsidR="00BD4E02" w:rsidRDefault="007B192E">
      <w:pPr>
        <w:spacing w:line="56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二、坚持和完善党的领导制度体系，提高党科学执政、民主执政、依法执政水平</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中国共产党领导是中国特色社会主义</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（一）建立不忘</w:t>
      </w:r>
      <w:r>
        <w:rPr>
          <w:rFonts w:ascii="楷体_GB2312" w:eastAsia="楷体_GB2312" w:hAnsi="楷体_GB2312" w:cs="楷体_GB2312" w:hint="eastAsia"/>
          <w:b/>
          <w:bCs/>
          <w:sz w:val="32"/>
          <w:szCs w:val="32"/>
        </w:rPr>
        <w:t>初心、牢记使命的制度。</w:t>
      </w:r>
      <w:r>
        <w:rPr>
          <w:rFonts w:ascii="仿宋_GB2312" w:eastAsia="仿宋_GB2312" w:hAnsi="仿宋_GB2312" w:cs="仿宋_GB2312" w:hint="eastAsia"/>
          <w:sz w:val="32"/>
          <w:szCs w:val="32"/>
        </w:rPr>
        <w:t>确保全党遵守党章，恪守党的性质和宗旨，坚持用共产主义远大理想和中</w:t>
      </w:r>
      <w:r>
        <w:rPr>
          <w:rFonts w:ascii="仿宋_GB2312" w:eastAsia="仿宋_GB2312" w:hAnsi="仿宋_GB2312" w:cs="仿宋_GB2312" w:hint="eastAsia"/>
          <w:sz w:val="32"/>
          <w:szCs w:val="32"/>
        </w:rPr>
        <w:lastRenderedPageBreak/>
        <w:t>国特色社会主义共同理想凝聚全党、团结人民，用习近平新时代中国特色社会主义思想武装全党、教育人民、指导工作，</w:t>
      </w:r>
      <w:proofErr w:type="gramStart"/>
      <w:r>
        <w:rPr>
          <w:rFonts w:ascii="仿宋_GB2312" w:eastAsia="仿宋_GB2312" w:hAnsi="仿宋_GB2312" w:cs="仿宋_GB2312" w:hint="eastAsia"/>
          <w:sz w:val="32"/>
          <w:szCs w:val="32"/>
        </w:rPr>
        <w:t>夯实党</w:t>
      </w:r>
      <w:proofErr w:type="gramEnd"/>
      <w:r>
        <w:rPr>
          <w:rFonts w:ascii="仿宋_GB2312" w:eastAsia="仿宋_GB2312" w:hAnsi="仿宋_GB2312" w:cs="仿宋_GB2312" w:hint="eastAsia"/>
          <w:sz w:val="32"/>
          <w:szCs w:val="32"/>
        </w:rPr>
        <w:t>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w:t>
      </w:r>
      <w:r>
        <w:rPr>
          <w:rFonts w:ascii="仿宋_GB2312" w:eastAsia="仿宋_GB2312" w:hAnsi="仿宋_GB2312" w:cs="仿宋_GB2312" w:hint="eastAsia"/>
          <w:sz w:val="32"/>
          <w:szCs w:val="32"/>
        </w:rPr>
        <w:t>人民衷心拥护。</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（二）完善坚定维护党中央权威和集中统一领导的各项制度。</w:t>
      </w:r>
      <w:r>
        <w:rPr>
          <w:rFonts w:ascii="仿宋_GB2312" w:eastAsia="仿宋_GB2312" w:hAnsi="仿宋_GB2312" w:cs="仿宋_GB2312" w:hint="eastAsia"/>
          <w:sz w:val="32"/>
          <w:szCs w:val="32"/>
        </w:rPr>
        <w:t>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w:t>
      </w:r>
      <w:r>
        <w:rPr>
          <w:rFonts w:ascii="仿宋_GB2312" w:eastAsia="仿宋_GB2312" w:hAnsi="仿宋_GB2312" w:cs="仿宋_GB2312" w:hint="eastAsia"/>
          <w:sz w:val="32"/>
          <w:szCs w:val="32"/>
        </w:rPr>
        <w:t>和党的工作全覆盖。</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（三）健全党的全面领导制度。</w:t>
      </w:r>
      <w:r>
        <w:rPr>
          <w:rFonts w:ascii="仿宋_GB2312" w:eastAsia="仿宋_GB2312" w:hAnsi="仿宋_GB2312" w:cs="仿宋_GB2312" w:hint="eastAsia"/>
          <w:sz w:val="32"/>
          <w:szCs w:val="32"/>
        </w:rPr>
        <w:t>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w:t>
      </w:r>
      <w:r>
        <w:rPr>
          <w:rFonts w:ascii="仿宋_GB2312" w:eastAsia="仿宋_GB2312" w:hAnsi="仿宋_GB2312" w:cs="仿宋_GB2312" w:hint="eastAsia"/>
          <w:sz w:val="32"/>
          <w:szCs w:val="32"/>
        </w:rPr>
        <w:lastRenderedPageBreak/>
        <w:t>到统筹推进“五位一体”总体布局、协调推进“四个全面”战略布局各方面。完善党和国家机构职能体系，把党的领导贯彻到党和国家所有机构履行职责全过程，推动各方面协调行动、增强合力。</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（四）健全为人民执政、靠人民执政各项制度。</w:t>
      </w:r>
      <w:r>
        <w:rPr>
          <w:rFonts w:ascii="仿宋_GB2312" w:eastAsia="仿宋_GB2312" w:hAnsi="仿宋_GB2312" w:cs="仿宋_GB2312" w:hint="eastAsia"/>
          <w:sz w:val="32"/>
          <w:szCs w:val="32"/>
        </w:rPr>
        <w:t>坚持立党为公、执政为民，保持党同人民群众的血肉联系，把尊重民意、汇集民智、凝聚民力、改善民生贯穿党治国理</w:t>
      </w:r>
      <w:proofErr w:type="gramStart"/>
      <w:r>
        <w:rPr>
          <w:rFonts w:ascii="仿宋_GB2312" w:eastAsia="仿宋_GB2312" w:hAnsi="仿宋_GB2312" w:cs="仿宋_GB2312" w:hint="eastAsia"/>
          <w:sz w:val="32"/>
          <w:szCs w:val="32"/>
        </w:rPr>
        <w:t>政全部</w:t>
      </w:r>
      <w:proofErr w:type="gramEnd"/>
      <w:r>
        <w:rPr>
          <w:rFonts w:ascii="仿宋_GB2312" w:eastAsia="仿宋_GB2312" w:hAnsi="仿宋_GB2312" w:cs="仿宋_GB2312" w:hint="eastAsia"/>
          <w:sz w:val="32"/>
          <w:szCs w:val="32"/>
        </w:rPr>
        <w:t>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（五）健全提高党的执政</w:t>
      </w:r>
      <w:r>
        <w:rPr>
          <w:rFonts w:ascii="楷体_GB2312" w:eastAsia="楷体_GB2312" w:hAnsi="楷体_GB2312" w:cs="楷体_GB2312" w:hint="eastAsia"/>
          <w:b/>
          <w:bCs/>
          <w:sz w:val="32"/>
          <w:szCs w:val="32"/>
        </w:rPr>
        <w:t>能力和领导水平制度。</w:t>
      </w:r>
      <w:r>
        <w:rPr>
          <w:rFonts w:ascii="仿宋_GB2312" w:eastAsia="仿宋_GB2312" w:hAnsi="仿宋_GB2312" w:cs="仿宋_GB2312" w:hint="eastAsia"/>
          <w:sz w:val="32"/>
          <w:szCs w:val="32"/>
        </w:rPr>
        <w:t>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w:t>
      </w:r>
      <w:r>
        <w:rPr>
          <w:rFonts w:ascii="仿宋_GB2312" w:eastAsia="仿宋_GB2312" w:hAnsi="仿宋_GB2312" w:cs="仿宋_GB2312" w:hint="eastAsia"/>
          <w:sz w:val="32"/>
          <w:szCs w:val="32"/>
        </w:rPr>
        <w:lastRenderedPageBreak/>
        <w:t>领。</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（六）完善全面从严治党制度。</w:t>
      </w:r>
      <w:r>
        <w:rPr>
          <w:rFonts w:ascii="仿宋_GB2312" w:eastAsia="仿宋_GB2312" w:hAnsi="仿宋_GB2312" w:cs="仿宋_GB2312" w:hint="eastAsia"/>
          <w:sz w:val="32"/>
          <w:szCs w:val="32"/>
        </w:rPr>
        <w:t>坚持党要管党、全面从严治党，增强忧患</w:t>
      </w:r>
      <w:r>
        <w:rPr>
          <w:rFonts w:ascii="仿宋_GB2312" w:eastAsia="仿宋_GB2312" w:hAnsi="仿宋_GB2312" w:cs="仿宋_GB2312" w:hint="eastAsia"/>
          <w:sz w:val="32"/>
          <w:szCs w:val="32"/>
        </w:rPr>
        <w:t>意识，不断推进党的自我革命，</w:t>
      </w:r>
      <w:proofErr w:type="gramStart"/>
      <w:r>
        <w:rPr>
          <w:rFonts w:ascii="仿宋_GB2312" w:eastAsia="仿宋_GB2312" w:hAnsi="仿宋_GB2312" w:cs="仿宋_GB2312" w:hint="eastAsia"/>
          <w:sz w:val="32"/>
          <w:szCs w:val="32"/>
        </w:rPr>
        <w:t>永葆党</w:t>
      </w:r>
      <w:proofErr w:type="gramEnd"/>
      <w:r>
        <w:rPr>
          <w:rFonts w:ascii="仿宋_GB2312" w:eastAsia="仿宋_GB2312" w:hAnsi="仿宋_GB2312" w:cs="仿宋_GB2312" w:hint="eastAsia"/>
          <w:sz w:val="32"/>
          <w:szCs w:val="32"/>
        </w:rPr>
        <w:t>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w:t>
      </w:r>
      <w:r>
        <w:rPr>
          <w:rFonts w:ascii="仿宋_GB2312" w:eastAsia="仿宋_GB2312" w:hAnsi="仿宋_GB2312" w:cs="仿宋_GB2312" w:hint="eastAsia"/>
          <w:sz w:val="32"/>
          <w:szCs w:val="32"/>
        </w:rPr>
        <w:t>领导核心。</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三、坚持和完善人民当家作主制度体系，发展社会主义民主政治</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（一）坚持和完善人民代表大会制度这一根本政</w:t>
      </w:r>
      <w:r>
        <w:rPr>
          <w:rFonts w:ascii="楷体_GB2312" w:eastAsia="楷体_GB2312" w:hAnsi="楷体_GB2312" w:cs="楷体_GB2312" w:hint="eastAsia"/>
          <w:b/>
          <w:bCs/>
          <w:sz w:val="32"/>
          <w:szCs w:val="32"/>
        </w:rPr>
        <w:t>治制</w:t>
      </w:r>
      <w:r>
        <w:rPr>
          <w:rFonts w:ascii="楷体_GB2312" w:eastAsia="楷体_GB2312" w:hAnsi="楷体_GB2312" w:cs="楷体_GB2312" w:hint="eastAsia"/>
          <w:b/>
          <w:bCs/>
          <w:sz w:val="32"/>
          <w:szCs w:val="32"/>
        </w:rPr>
        <w:lastRenderedPageBreak/>
        <w:t>度。</w:t>
      </w:r>
      <w:r>
        <w:rPr>
          <w:rFonts w:ascii="仿宋_GB2312" w:eastAsia="仿宋_GB2312" w:hAnsi="仿宋_GB2312" w:cs="仿宋_GB2312" w:hint="eastAsia"/>
          <w:sz w:val="32"/>
          <w:szCs w:val="32"/>
        </w:rPr>
        <w:t>人民行使国家权力的机关是全国人民代表大会和地方各级人民代表大会。支持和保证人民通过人民代表大会行使国家权力，保证</w:t>
      </w:r>
      <w:proofErr w:type="gramStart"/>
      <w:r>
        <w:rPr>
          <w:rFonts w:ascii="仿宋_GB2312" w:eastAsia="仿宋_GB2312" w:hAnsi="仿宋_GB2312" w:cs="仿宋_GB2312" w:hint="eastAsia"/>
          <w:sz w:val="32"/>
          <w:szCs w:val="32"/>
        </w:rPr>
        <w:t>各级人</w:t>
      </w:r>
      <w:proofErr w:type="gramEnd"/>
      <w:r>
        <w:rPr>
          <w:rFonts w:ascii="仿宋_GB2312" w:eastAsia="仿宋_GB2312" w:hAnsi="仿宋_GB2312" w:cs="仿宋_GB2312" w:hint="eastAsia"/>
          <w:sz w:val="32"/>
          <w:szCs w:val="32"/>
        </w:rPr>
        <w:t>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（二）坚持和完善中</w:t>
      </w:r>
      <w:r>
        <w:rPr>
          <w:rFonts w:ascii="楷体_GB2312" w:eastAsia="楷体_GB2312" w:hAnsi="楷体_GB2312" w:cs="楷体_GB2312" w:hint="eastAsia"/>
          <w:b/>
          <w:bCs/>
          <w:sz w:val="32"/>
          <w:szCs w:val="32"/>
        </w:rPr>
        <w:t>国共产党领导的多党合作和政治协商制度。</w:t>
      </w:r>
      <w:r>
        <w:rPr>
          <w:rFonts w:ascii="仿宋_GB2312" w:eastAsia="仿宋_GB2312" w:hAnsi="仿宋_GB2312" w:cs="仿宋_GB2312" w:hint="eastAsia"/>
          <w:sz w:val="32"/>
          <w:szCs w:val="32"/>
        </w:rPr>
        <w:t>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w:t>
      </w:r>
      <w:r>
        <w:rPr>
          <w:rFonts w:ascii="仿宋_GB2312" w:eastAsia="仿宋_GB2312" w:hAnsi="仿宋_GB2312" w:cs="仿宋_GB2312" w:hint="eastAsia"/>
          <w:sz w:val="32"/>
          <w:szCs w:val="32"/>
        </w:rPr>
        <w:t>互贯通、建言资政和凝聚共识双向发力的程序机制。</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坚持社会主义协商民主的独特优势，统筹推进政党协商、人大协商、政府协商、政协协商、人民团体协商、基层</w:t>
      </w:r>
      <w:r>
        <w:rPr>
          <w:rFonts w:ascii="仿宋_GB2312" w:eastAsia="仿宋_GB2312" w:hAnsi="仿宋_GB2312" w:cs="仿宋_GB2312" w:hint="eastAsia"/>
          <w:sz w:val="32"/>
          <w:szCs w:val="32"/>
        </w:rPr>
        <w:lastRenderedPageBreak/>
        <w:t>协商以及社会组织协商，构建程序合理、环节完整的协商民主体系，完善协商于决策之前和决策实施之中的落实机制，丰富有事好商量、众人的事情由众人商量的制度化实践。</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（三）巩固和发展最广泛的爱国统一战线。</w:t>
      </w:r>
      <w:r>
        <w:rPr>
          <w:rFonts w:ascii="仿宋_GB2312" w:eastAsia="仿宋_GB2312" w:hAnsi="仿宋_GB2312" w:cs="仿宋_GB2312" w:hint="eastAsia"/>
          <w:sz w:val="32"/>
          <w:szCs w:val="32"/>
        </w:rPr>
        <w:t>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（四）坚持和完善民族区域自治制度。</w:t>
      </w:r>
      <w:r>
        <w:rPr>
          <w:rFonts w:ascii="仿宋_GB2312" w:eastAsia="仿宋_GB2312" w:hAnsi="仿宋_GB2312" w:cs="仿宋_GB2312" w:hint="eastAsia"/>
          <w:sz w:val="32"/>
          <w:szCs w:val="32"/>
        </w:rPr>
        <w:t>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w:t>
      </w:r>
      <w:r>
        <w:rPr>
          <w:rFonts w:ascii="仿宋_GB2312" w:eastAsia="仿宋_GB2312" w:hAnsi="仿宋_GB2312" w:cs="仿宋_GB2312" w:hint="eastAsia"/>
          <w:sz w:val="32"/>
          <w:szCs w:val="32"/>
        </w:rPr>
        <w:t>义祖国观、民族观、文化观、历史观宣传教育，打牢中华民族共同体思想基础。全面深入持久开展民族团结进步创建，加强各民族交往交流交融。支持和帮助民族地区加快发展，不断提高各族群众生活水平。</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（五）健全充满活力的基层群众自治制度。</w:t>
      </w:r>
      <w:r>
        <w:rPr>
          <w:rFonts w:ascii="仿宋_GB2312" w:eastAsia="仿宋_GB2312" w:hAnsi="仿宋_GB2312" w:cs="仿宋_GB2312" w:hint="eastAsia"/>
          <w:sz w:val="32"/>
          <w:szCs w:val="32"/>
        </w:rPr>
        <w:t>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w:t>
      </w:r>
      <w:r>
        <w:rPr>
          <w:rFonts w:ascii="仿宋_GB2312" w:eastAsia="仿宋_GB2312" w:hAnsi="仿宋_GB2312" w:cs="仿宋_GB2312" w:hint="eastAsia"/>
          <w:sz w:val="32"/>
          <w:szCs w:val="32"/>
        </w:rPr>
        <w:lastRenderedPageBreak/>
        <w:t>民主管理制度，探索企</w:t>
      </w:r>
      <w:r>
        <w:rPr>
          <w:rFonts w:ascii="仿宋_GB2312" w:eastAsia="仿宋_GB2312" w:hAnsi="仿宋_GB2312" w:cs="仿宋_GB2312" w:hint="eastAsia"/>
          <w:sz w:val="32"/>
          <w:szCs w:val="32"/>
        </w:rPr>
        <w:t>业职工参与管理的有效方式，保障职工群众的知情权、参与权、表达权、监督权，维护职工合法权益。</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四、坚持和完善中国特色社会主义法治体系，提高</w:t>
      </w:r>
      <w:proofErr w:type="gramStart"/>
      <w:r>
        <w:rPr>
          <w:rFonts w:ascii="黑体" w:eastAsia="黑体" w:hAnsi="黑体" w:cs="黑体" w:hint="eastAsia"/>
          <w:b/>
          <w:bCs/>
          <w:sz w:val="32"/>
          <w:szCs w:val="32"/>
        </w:rPr>
        <w:t>党依法</w:t>
      </w:r>
      <w:proofErr w:type="gramEnd"/>
      <w:r>
        <w:rPr>
          <w:rFonts w:ascii="黑体" w:eastAsia="黑体" w:hAnsi="黑体" w:cs="黑体" w:hint="eastAsia"/>
          <w:b/>
          <w:bCs/>
          <w:sz w:val="32"/>
          <w:szCs w:val="32"/>
        </w:rPr>
        <w:t>治国、依法执政能力</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w:t>
      </w:r>
      <w:r>
        <w:rPr>
          <w:rFonts w:ascii="仿宋_GB2312" w:eastAsia="仿宋_GB2312" w:hAnsi="仿宋_GB2312" w:cs="仿宋_GB2312" w:hint="eastAsia"/>
          <w:sz w:val="32"/>
          <w:szCs w:val="32"/>
        </w:rPr>
        <w:t>面推进科学立法、严格执法、公正司法、全民守法，推进法治中国建设。</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（一）健全保证宪法全面实施的体制机制。</w:t>
      </w:r>
      <w:r>
        <w:rPr>
          <w:rFonts w:ascii="仿宋_GB2312" w:eastAsia="仿宋_GB2312" w:hAnsi="仿宋_GB2312" w:cs="仿宋_GB2312" w:hint="eastAsia"/>
          <w:sz w:val="32"/>
          <w:szCs w:val="32"/>
        </w:rPr>
        <w:t>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（二）完善立法体制机制。</w:t>
      </w:r>
      <w:r>
        <w:rPr>
          <w:rFonts w:ascii="仿宋_GB2312" w:eastAsia="仿宋_GB2312" w:hAnsi="仿宋_GB2312" w:cs="仿宋_GB2312" w:hint="eastAsia"/>
          <w:sz w:val="32"/>
          <w:szCs w:val="32"/>
        </w:rPr>
        <w:t>坚持科学立法、民主立法、依法立法，完善党委领导、人大主导、政府依托、各方参与的立法工</w:t>
      </w:r>
      <w:r>
        <w:rPr>
          <w:rFonts w:ascii="仿宋_GB2312" w:eastAsia="仿宋_GB2312" w:hAnsi="仿宋_GB2312" w:cs="仿宋_GB2312" w:hint="eastAsia"/>
          <w:sz w:val="32"/>
          <w:szCs w:val="32"/>
        </w:rPr>
        <w:t>作格局，</w:t>
      </w:r>
      <w:proofErr w:type="gramStart"/>
      <w:r>
        <w:rPr>
          <w:rFonts w:ascii="仿宋_GB2312" w:eastAsia="仿宋_GB2312" w:hAnsi="仿宋_GB2312" w:cs="仿宋_GB2312" w:hint="eastAsia"/>
          <w:sz w:val="32"/>
          <w:szCs w:val="32"/>
        </w:rPr>
        <w:t>立改废释</w:t>
      </w:r>
      <w:proofErr w:type="gramEnd"/>
      <w:r>
        <w:rPr>
          <w:rFonts w:ascii="仿宋_GB2312" w:eastAsia="仿宋_GB2312" w:hAnsi="仿宋_GB2312" w:cs="仿宋_GB2312" w:hint="eastAsia"/>
          <w:sz w:val="32"/>
          <w:szCs w:val="32"/>
        </w:rPr>
        <w:t>并举，不断提高立法质量和效率。完善以宪法为核心的中国特色社会主义法律体系，加强重要</w:t>
      </w:r>
      <w:r>
        <w:rPr>
          <w:rFonts w:ascii="仿宋_GB2312" w:eastAsia="仿宋_GB2312" w:hAnsi="仿宋_GB2312" w:cs="仿宋_GB2312" w:hint="eastAsia"/>
          <w:sz w:val="32"/>
          <w:szCs w:val="32"/>
        </w:rPr>
        <w:lastRenderedPageBreak/>
        <w:t>领域立法，加快我国法域外适用的法律体系建设，以良法保障善治。</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（三）健全社会公平正义法治保障制度。</w:t>
      </w:r>
      <w:r>
        <w:rPr>
          <w:rFonts w:ascii="仿宋_GB2312" w:eastAsia="仿宋_GB2312" w:hAnsi="仿宋_GB2312" w:cs="仿宋_GB2312" w:hint="eastAsia"/>
          <w:sz w:val="32"/>
          <w:szCs w:val="32"/>
        </w:rPr>
        <w:t>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w:t>
      </w:r>
      <w:r>
        <w:rPr>
          <w:rFonts w:ascii="仿宋_GB2312" w:eastAsia="仿宋_GB2312" w:hAnsi="仿宋_GB2312" w:cs="仿宋_GB2312" w:hint="eastAsia"/>
          <w:sz w:val="32"/>
          <w:szCs w:val="32"/>
        </w:rPr>
        <w:t>度、检察制度，全面落实司法责任制，完善律师制度，加强对司法活动的监督，确保司法公正高效权威，努力让人民群众在每一个司法案件中感受到公平正义。</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（四）加强对法律实施的监督。</w:t>
      </w:r>
      <w:r>
        <w:rPr>
          <w:rFonts w:ascii="仿宋_GB2312" w:eastAsia="仿宋_GB2312" w:hAnsi="仿宋_GB2312" w:cs="仿宋_GB2312" w:hint="eastAsia"/>
          <w:sz w:val="32"/>
          <w:szCs w:val="32"/>
        </w:rPr>
        <w:t>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w:t>
      </w:r>
      <w:r>
        <w:rPr>
          <w:rFonts w:ascii="仿宋_GB2312" w:eastAsia="仿宋_GB2312" w:hAnsi="仿宋_GB2312" w:cs="仿宋_GB2312" w:hint="eastAsia"/>
          <w:sz w:val="32"/>
          <w:szCs w:val="32"/>
        </w:rPr>
        <w:t>守法用法，提高运用法治思维和法治方式深化改革、推动发展、化解矛盾、维护稳定、应对风险的能力。</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五、坚持和完善中国特色社会主义行政体制，构建职责明确、依法行政的政府治理体系</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国家行政管理承担着按照党和国家决策部署推动经济</w:t>
      </w:r>
      <w:r>
        <w:rPr>
          <w:rFonts w:ascii="仿宋_GB2312" w:eastAsia="仿宋_GB2312" w:hAnsi="仿宋_GB2312" w:cs="仿宋_GB2312" w:hint="eastAsia"/>
          <w:sz w:val="32"/>
          <w:szCs w:val="32"/>
        </w:rPr>
        <w:lastRenderedPageBreak/>
        <w:t>社会发展、管理社会事务、服务人民群众的重大职责。必须坚持一切行政机关为人民服务、对人民负责、受人民监督，创新行政方式，提高行政效能，建设人民满意的服务型政府。</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（一）完善国家行政体制。</w:t>
      </w:r>
      <w:r>
        <w:rPr>
          <w:rFonts w:ascii="仿宋_GB2312" w:eastAsia="仿宋_GB2312" w:hAnsi="仿宋_GB2312" w:cs="仿宋_GB2312" w:hint="eastAsia"/>
          <w:sz w:val="32"/>
          <w:szCs w:val="32"/>
        </w:rPr>
        <w:t>以推进国家机构职能优化协同高效为着力点，优化行政决策、行政执行、行政组织、行政监督体制。</w:t>
      </w:r>
      <w:proofErr w:type="gramStart"/>
      <w:r>
        <w:rPr>
          <w:rFonts w:ascii="仿宋_GB2312" w:eastAsia="仿宋_GB2312" w:hAnsi="仿宋_GB2312" w:cs="仿宋_GB2312" w:hint="eastAsia"/>
          <w:sz w:val="32"/>
          <w:szCs w:val="32"/>
        </w:rPr>
        <w:t>健全部门</w:t>
      </w:r>
      <w:proofErr w:type="gramEnd"/>
      <w:r>
        <w:rPr>
          <w:rFonts w:ascii="仿宋_GB2312" w:eastAsia="仿宋_GB2312" w:hAnsi="仿宋_GB2312" w:cs="仿宋_GB2312" w:hint="eastAsia"/>
          <w:sz w:val="32"/>
          <w:szCs w:val="32"/>
        </w:rPr>
        <w:t>协调配合机制，</w:t>
      </w:r>
      <w:r>
        <w:rPr>
          <w:rFonts w:ascii="仿宋_GB2312" w:eastAsia="仿宋_GB2312" w:hAnsi="仿宋_GB2312" w:cs="仿宋_GB2312" w:hint="eastAsia"/>
          <w:sz w:val="32"/>
          <w:szCs w:val="32"/>
        </w:rPr>
        <w:t>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（二）优化政府职责体系。</w:t>
      </w:r>
      <w:r>
        <w:rPr>
          <w:rFonts w:ascii="仿宋_GB2312" w:eastAsia="仿宋_GB2312" w:hAnsi="仿宋_GB2312" w:cs="仿宋_GB2312" w:hint="eastAsia"/>
          <w:sz w:val="32"/>
          <w:szCs w:val="32"/>
        </w:rPr>
        <w:t>完善政府经济调节、市场监管、社会管理、公共服务、生态环境保护等职能，实行政府权责清单制度，厘清政府和市场、政府和社会关系。深入推进简政放权、放管结合、优化服</w:t>
      </w:r>
      <w:r>
        <w:rPr>
          <w:rFonts w:ascii="仿宋_GB2312" w:eastAsia="仿宋_GB2312" w:hAnsi="仿宋_GB2312" w:cs="仿宋_GB2312" w:hint="eastAsia"/>
          <w:sz w:val="32"/>
          <w:szCs w:val="32"/>
        </w:rPr>
        <w:t>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w:t>
      </w:r>
      <w:r>
        <w:rPr>
          <w:rFonts w:ascii="仿宋_GB2312" w:eastAsia="仿宋_GB2312" w:hAnsi="仿宋_GB2312" w:cs="仿宋_GB2312" w:hint="eastAsia"/>
          <w:sz w:val="32"/>
          <w:szCs w:val="32"/>
        </w:rPr>
        <w:lastRenderedPageBreak/>
        <w:t>化、可及性。建立健全运用互联网、大数据、人工智能等技术手段进行行政管理的</w:t>
      </w:r>
      <w:r>
        <w:rPr>
          <w:rFonts w:ascii="仿宋_GB2312" w:eastAsia="仿宋_GB2312" w:hAnsi="仿宋_GB2312" w:cs="仿宋_GB2312" w:hint="eastAsia"/>
          <w:sz w:val="32"/>
          <w:szCs w:val="32"/>
        </w:rPr>
        <w:t>制度规则。推进数字政府建设，加强数据有序共享，依法保护个人信息。</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（三）优化政府组织结构。</w:t>
      </w:r>
      <w:r>
        <w:rPr>
          <w:rFonts w:ascii="仿宋_GB2312" w:eastAsia="仿宋_GB2312" w:hAnsi="仿宋_GB2312" w:cs="仿宋_GB2312" w:hint="eastAsia"/>
          <w:sz w:val="32"/>
          <w:szCs w:val="32"/>
        </w:rPr>
        <w:t>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w:t>
      </w:r>
      <w:proofErr w:type="gramStart"/>
      <w:r>
        <w:rPr>
          <w:rFonts w:ascii="楷体_GB2312" w:eastAsia="楷体_GB2312" w:hAnsi="楷体_GB2312" w:cs="楷体_GB2312" w:hint="eastAsia"/>
          <w:b/>
          <w:bCs/>
          <w:sz w:val="32"/>
          <w:szCs w:val="32"/>
        </w:rPr>
        <w:t>健全充分</w:t>
      </w:r>
      <w:proofErr w:type="gramEnd"/>
      <w:r>
        <w:rPr>
          <w:rFonts w:ascii="楷体_GB2312" w:eastAsia="楷体_GB2312" w:hAnsi="楷体_GB2312" w:cs="楷体_GB2312" w:hint="eastAsia"/>
          <w:b/>
          <w:bCs/>
          <w:sz w:val="32"/>
          <w:szCs w:val="32"/>
        </w:rPr>
        <w:t>发挥中央和地方两个积极性体制机制。</w:t>
      </w:r>
      <w:r>
        <w:rPr>
          <w:rFonts w:ascii="仿宋_GB2312" w:eastAsia="仿宋_GB2312" w:hAnsi="仿宋_GB2312" w:cs="仿宋_GB2312" w:hint="eastAsia"/>
          <w:sz w:val="32"/>
          <w:szCs w:val="32"/>
        </w:rPr>
        <w:t>理顺中央和地方权责关系，加强中央宏观事务管理，维护国家法制统一、政令统一、市场统一。适当加强中央在知识产权保护、养老保险、跨</w:t>
      </w:r>
      <w:r>
        <w:rPr>
          <w:rFonts w:ascii="仿宋_GB2312" w:eastAsia="仿宋_GB2312" w:hAnsi="仿宋_GB2312" w:cs="仿宋_GB2312" w:hint="eastAsia"/>
          <w:sz w:val="32"/>
          <w:szCs w:val="32"/>
        </w:rPr>
        <w:t>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BD4E02" w:rsidRDefault="007B192E">
      <w:pPr>
        <w:spacing w:line="56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六、坚持和完善社会主义基本经济制度，推动经济高质量发展</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公有制为主体、多种所有制经济共同发展，按劳分配为主体、多种分配方式并存，社会主义市场经济体制等社会主义基本经济</w:t>
      </w:r>
      <w:r>
        <w:rPr>
          <w:rFonts w:ascii="仿宋_GB2312" w:eastAsia="仿宋_GB2312" w:hAnsi="仿宋_GB2312" w:cs="仿宋_GB2312" w:hint="eastAsia"/>
          <w:sz w:val="32"/>
          <w:szCs w:val="32"/>
        </w:rPr>
        <w:t>制度，既体现了社会主义制度优越性，又同我国</w:t>
      </w:r>
      <w:r>
        <w:rPr>
          <w:rFonts w:ascii="仿宋_GB2312" w:eastAsia="仿宋_GB2312" w:hAnsi="仿宋_GB2312" w:cs="仿宋_GB2312" w:hint="eastAsia"/>
          <w:sz w:val="32"/>
          <w:szCs w:val="32"/>
        </w:rPr>
        <w:lastRenderedPageBreak/>
        <w:t>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（一）毫不动摇巩固和发展公有制经济，毫不动摇鼓励、支持、引导非公有制经济发展。</w:t>
      </w:r>
      <w:r>
        <w:rPr>
          <w:rFonts w:ascii="仿宋_GB2312" w:eastAsia="仿宋_GB2312" w:hAnsi="仿宋_GB2312" w:cs="仿宋_GB2312" w:hint="eastAsia"/>
          <w:sz w:val="32"/>
          <w:szCs w:val="32"/>
        </w:rPr>
        <w:t>探索公有制多种实现形式，推进国有经济布局优化和结构调整，发展混合所有制经济，增强国有经济竞争力、创新力、控制力、影响力、抗风险能力，做</w:t>
      </w:r>
      <w:proofErr w:type="gramStart"/>
      <w:r>
        <w:rPr>
          <w:rFonts w:ascii="仿宋_GB2312" w:eastAsia="仿宋_GB2312" w:hAnsi="仿宋_GB2312" w:cs="仿宋_GB2312" w:hint="eastAsia"/>
          <w:sz w:val="32"/>
          <w:szCs w:val="32"/>
        </w:rPr>
        <w:t>强做</w:t>
      </w:r>
      <w:proofErr w:type="gramEnd"/>
      <w:r>
        <w:rPr>
          <w:rFonts w:ascii="仿宋_GB2312" w:eastAsia="仿宋_GB2312" w:hAnsi="仿宋_GB2312" w:cs="仿宋_GB2312" w:hint="eastAsia"/>
          <w:sz w:val="32"/>
          <w:szCs w:val="32"/>
        </w:rPr>
        <w:t>优做大国有资本。深化国有企业</w:t>
      </w:r>
      <w:r>
        <w:rPr>
          <w:rFonts w:ascii="仿宋_GB2312" w:eastAsia="仿宋_GB2312" w:hAnsi="仿宋_GB2312" w:cs="仿宋_GB2312" w:hint="eastAsia"/>
          <w:sz w:val="32"/>
          <w:szCs w:val="32"/>
        </w:rPr>
        <w:t>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w:t>
      </w:r>
      <w:proofErr w:type="gramStart"/>
      <w:r>
        <w:rPr>
          <w:rFonts w:ascii="仿宋_GB2312" w:eastAsia="仿宋_GB2312" w:hAnsi="仿宋_GB2312" w:cs="仿宋_GB2312" w:hint="eastAsia"/>
          <w:sz w:val="32"/>
          <w:szCs w:val="32"/>
        </w:rPr>
        <w:t>经济人士健康</w:t>
      </w:r>
      <w:proofErr w:type="gramEnd"/>
      <w:r>
        <w:rPr>
          <w:rFonts w:ascii="仿宋_GB2312" w:eastAsia="仿宋_GB2312" w:hAnsi="仿宋_GB2312" w:cs="仿宋_GB2312" w:hint="eastAsia"/>
          <w:sz w:val="32"/>
          <w:szCs w:val="32"/>
        </w:rPr>
        <w:t>成长。营造各种所有制主体依法平等使用资源要素、公开公平公正参与竞争、同等受到法律保护的市场环境。深化农村集体产权制度改革，发展农村集体经济，完善农村基本经营制度。</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（二）坚持按劳分配为主体、多种分配方式并存。</w:t>
      </w:r>
      <w:r>
        <w:rPr>
          <w:rFonts w:ascii="仿宋_GB2312" w:eastAsia="仿宋_GB2312" w:hAnsi="仿宋_GB2312" w:cs="仿宋_GB2312" w:hint="eastAsia"/>
          <w:sz w:val="32"/>
          <w:szCs w:val="32"/>
        </w:rPr>
        <w:t>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w:t>
      </w:r>
      <w:r>
        <w:rPr>
          <w:rFonts w:ascii="仿宋_GB2312" w:eastAsia="仿宋_GB2312" w:hAnsi="仿宋_GB2312" w:cs="仿宋_GB2312" w:hint="eastAsia"/>
          <w:sz w:val="32"/>
          <w:szCs w:val="32"/>
        </w:rPr>
        <w:lastRenderedPageBreak/>
        <w:t>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w:t>
      </w:r>
      <w:r>
        <w:rPr>
          <w:rFonts w:ascii="仿宋_GB2312" w:eastAsia="仿宋_GB2312" w:hAnsi="仿宋_GB2312" w:cs="仿宋_GB2312" w:hint="eastAsia"/>
          <w:sz w:val="32"/>
          <w:szCs w:val="32"/>
        </w:rPr>
        <w:t>入。</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（三）加快完善社会主义市场经济体制。</w:t>
      </w:r>
      <w:r>
        <w:rPr>
          <w:rFonts w:ascii="仿宋_GB2312" w:eastAsia="仿宋_GB2312" w:hAnsi="仿宋_GB2312" w:cs="仿宋_GB2312" w:hint="eastAsia"/>
          <w:sz w:val="32"/>
          <w:szCs w:val="32"/>
        </w:rPr>
        <w:t>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w:t>
      </w:r>
      <w:r>
        <w:rPr>
          <w:rFonts w:ascii="仿宋_GB2312" w:eastAsia="仿宋_GB2312" w:hAnsi="仿宋_GB2312" w:cs="仿宋_GB2312" w:hint="eastAsia"/>
          <w:sz w:val="32"/>
          <w:szCs w:val="32"/>
        </w:rPr>
        <w:t>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（四）完善科技创新体制机制。</w:t>
      </w:r>
      <w:r>
        <w:rPr>
          <w:rFonts w:ascii="仿宋_GB2312" w:eastAsia="仿宋_GB2312" w:hAnsi="仿宋_GB2312" w:cs="仿宋_GB2312" w:hint="eastAsia"/>
          <w:sz w:val="32"/>
          <w:szCs w:val="32"/>
        </w:rPr>
        <w:t>弘扬科学精神和工匠精神，加快建设创新型国家，强化国家战略科技力量，健全国家实验室体系，构建社会主义市场经济条件</w:t>
      </w:r>
      <w:proofErr w:type="gramStart"/>
      <w:r>
        <w:rPr>
          <w:rFonts w:ascii="仿宋_GB2312" w:eastAsia="仿宋_GB2312" w:hAnsi="仿宋_GB2312" w:cs="仿宋_GB2312" w:hint="eastAsia"/>
          <w:sz w:val="32"/>
          <w:szCs w:val="32"/>
        </w:rPr>
        <w:t>下关键</w:t>
      </w:r>
      <w:proofErr w:type="gramEnd"/>
      <w:r>
        <w:rPr>
          <w:rFonts w:ascii="仿宋_GB2312" w:eastAsia="仿宋_GB2312" w:hAnsi="仿宋_GB2312" w:cs="仿宋_GB2312" w:hint="eastAsia"/>
          <w:sz w:val="32"/>
          <w:szCs w:val="32"/>
        </w:rPr>
        <w:t>核心技术攻关新型举国体制。加大基础研究投入，健全鼓励支持基础</w:t>
      </w:r>
      <w:r>
        <w:rPr>
          <w:rFonts w:ascii="仿宋_GB2312" w:eastAsia="仿宋_GB2312" w:hAnsi="仿宋_GB2312" w:cs="仿宋_GB2312" w:hint="eastAsia"/>
          <w:sz w:val="32"/>
          <w:szCs w:val="32"/>
        </w:rPr>
        <w:lastRenderedPageBreak/>
        <w:t>研究、原始创新的体制机制。建立以企业为主体、市场为导向</w:t>
      </w:r>
      <w:r>
        <w:rPr>
          <w:rFonts w:ascii="仿宋_GB2312" w:eastAsia="仿宋_GB2312" w:hAnsi="仿宋_GB2312" w:cs="仿宋_GB2312" w:hint="eastAsia"/>
          <w:sz w:val="32"/>
          <w:szCs w:val="32"/>
        </w:rPr>
        <w:t>、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（五）建设更高水平开放型经济新体制。</w:t>
      </w:r>
      <w:r>
        <w:rPr>
          <w:rFonts w:ascii="仿宋_GB2312" w:eastAsia="仿宋_GB2312" w:hAnsi="仿宋_GB2312" w:cs="仿宋_GB2312" w:hint="eastAsia"/>
          <w:sz w:val="32"/>
          <w:szCs w:val="32"/>
        </w:rPr>
        <w:t>实施更大范围、更宽领域、更深层次的全面开放，推动制造业、服务业、农业扩大开放，保护外资合法权益，促进内外资企业公平竞争，拓展对外贸易多元化，稳步推进人民币国际化。健全外商投资准入前国民待遇加负面清单管</w:t>
      </w:r>
      <w:r>
        <w:rPr>
          <w:rFonts w:ascii="仿宋_GB2312" w:eastAsia="仿宋_GB2312" w:hAnsi="仿宋_GB2312" w:cs="仿宋_GB2312" w:hint="eastAsia"/>
          <w:sz w:val="32"/>
          <w:szCs w:val="32"/>
        </w:rPr>
        <w:t>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七、坚持和完善繁荣发展社会主义先进文化的制度，巩固全体人民团结奋斗的共同思想基础</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发展社会主义先进文化、广泛凝聚人民精神力量，是国家治理体系和治理能力现代化的深厚支撑。必须坚定文化自信，牢牢把握社会主义先进文化前进方向，围绕举旗帜、聚民</w:t>
      </w:r>
      <w:r>
        <w:rPr>
          <w:rFonts w:ascii="仿宋_GB2312" w:eastAsia="仿宋_GB2312" w:hAnsi="仿宋_GB2312" w:cs="仿宋_GB2312" w:hint="eastAsia"/>
          <w:sz w:val="32"/>
          <w:szCs w:val="32"/>
        </w:rPr>
        <w:t>心、育新人、兴文化、</w:t>
      </w:r>
      <w:proofErr w:type="gramStart"/>
      <w:r>
        <w:rPr>
          <w:rFonts w:ascii="仿宋_GB2312" w:eastAsia="仿宋_GB2312" w:hAnsi="仿宋_GB2312" w:cs="仿宋_GB2312" w:hint="eastAsia"/>
          <w:sz w:val="32"/>
          <w:szCs w:val="32"/>
        </w:rPr>
        <w:t>展形象</w:t>
      </w:r>
      <w:proofErr w:type="gramEnd"/>
      <w:r>
        <w:rPr>
          <w:rFonts w:ascii="仿宋_GB2312" w:eastAsia="仿宋_GB2312" w:hAnsi="仿宋_GB2312" w:cs="仿宋_GB2312" w:hint="eastAsia"/>
          <w:sz w:val="32"/>
          <w:szCs w:val="32"/>
        </w:rPr>
        <w:t>的使命任务，坚持为人民服务、为社会主义服务，坚持百花齐放、百家争鸣，坚持创造</w:t>
      </w:r>
      <w:r>
        <w:rPr>
          <w:rFonts w:ascii="仿宋_GB2312" w:eastAsia="仿宋_GB2312" w:hAnsi="仿宋_GB2312" w:cs="仿宋_GB2312" w:hint="eastAsia"/>
          <w:sz w:val="32"/>
          <w:szCs w:val="32"/>
        </w:rPr>
        <w:lastRenderedPageBreak/>
        <w:t>性转化、创新性发展，激发全民族文化创造活力，更好构筑中国精神、中国价值、中国力量。</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（一）坚持马克思主义在意识形态领域指导地位的根本制度。</w:t>
      </w:r>
      <w:r>
        <w:rPr>
          <w:rFonts w:ascii="仿宋_GB2312" w:eastAsia="仿宋_GB2312" w:hAnsi="仿宋_GB2312" w:cs="仿宋_GB2312" w:hint="eastAsia"/>
          <w:sz w:val="32"/>
          <w:szCs w:val="32"/>
        </w:rPr>
        <w:t>全面贯彻落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w:t>
      </w:r>
      <w:r>
        <w:rPr>
          <w:rFonts w:ascii="仿宋_GB2312" w:eastAsia="仿宋_GB2312" w:hAnsi="仿宋_GB2312" w:cs="仿宋_GB2312" w:hint="eastAsia"/>
          <w:sz w:val="32"/>
          <w:szCs w:val="32"/>
        </w:rPr>
        <w:t>教学各方面。加强和改进学校思想政治教育，建立全员、全程、全方位育人体制机制。落实意识形态工作责任制，注意区分政治原则问题、思想认识问题、学术观点问题，旗帜鲜明反对和抵制各种错误观点。</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（二）坚持以社会主义核心价值观引领文化建设制度。</w:t>
      </w:r>
      <w:r>
        <w:rPr>
          <w:rFonts w:ascii="仿宋_GB2312" w:eastAsia="仿宋_GB2312" w:hAnsi="仿宋_GB2312" w:cs="仿宋_GB2312" w:hint="eastAsia"/>
          <w:sz w:val="32"/>
          <w:szCs w:val="32"/>
        </w:rPr>
        <w:t>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w:t>
      </w:r>
      <w:r>
        <w:rPr>
          <w:rFonts w:ascii="仿宋_GB2312" w:eastAsia="仿宋_GB2312" w:hAnsi="仿宋_GB2312" w:cs="仿宋_GB2312" w:hint="eastAsia"/>
          <w:sz w:val="32"/>
          <w:szCs w:val="32"/>
        </w:rPr>
        <w:t>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（三）健全人民文化权益保障制度。</w:t>
      </w:r>
      <w:r>
        <w:rPr>
          <w:rFonts w:ascii="仿宋_GB2312" w:eastAsia="仿宋_GB2312" w:hAnsi="仿宋_GB2312" w:cs="仿宋_GB2312" w:hint="eastAsia"/>
          <w:sz w:val="32"/>
          <w:szCs w:val="32"/>
        </w:rPr>
        <w:t>坚持以人民为中心</w:t>
      </w:r>
      <w:r>
        <w:rPr>
          <w:rFonts w:ascii="仿宋_GB2312" w:eastAsia="仿宋_GB2312" w:hAnsi="仿宋_GB2312" w:cs="仿宋_GB2312" w:hint="eastAsia"/>
          <w:sz w:val="32"/>
          <w:szCs w:val="32"/>
        </w:rPr>
        <w:lastRenderedPageBreak/>
        <w:t>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（四）完善坚持正确导向的舆论引导工作机制。</w:t>
      </w:r>
      <w:r>
        <w:rPr>
          <w:rFonts w:ascii="仿宋_GB2312" w:eastAsia="仿宋_GB2312" w:hAnsi="仿宋_GB2312" w:cs="仿宋_GB2312" w:hint="eastAsia"/>
          <w:sz w:val="32"/>
          <w:szCs w:val="32"/>
        </w:rPr>
        <w:t>坚持党</w:t>
      </w:r>
      <w:proofErr w:type="gramStart"/>
      <w:r>
        <w:rPr>
          <w:rFonts w:ascii="仿宋_GB2312" w:eastAsia="仿宋_GB2312" w:hAnsi="仿宋_GB2312" w:cs="仿宋_GB2312" w:hint="eastAsia"/>
          <w:sz w:val="32"/>
          <w:szCs w:val="32"/>
        </w:rPr>
        <w:t>管媒体</w:t>
      </w:r>
      <w:proofErr w:type="gramEnd"/>
      <w:r>
        <w:rPr>
          <w:rFonts w:ascii="仿宋_GB2312" w:eastAsia="仿宋_GB2312" w:hAnsi="仿宋_GB2312" w:cs="仿宋_GB2312" w:hint="eastAsia"/>
          <w:sz w:val="32"/>
          <w:szCs w:val="32"/>
        </w:rPr>
        <w:t>原则，坚持团结稳定鼓劲、正面宣传为主，唱响主旋律、弘扬正能量。构建网上网下一体、内宣外宣联动的主流舆论格局，建立以内容建设为根本、先进技术为支撑、创新管理为保障的全媒体传播体系。改进和创新正面宣传，</w:t>
      </w:r>
      <w:r>
        <w:rPr>
          <w:rFonts w:ascii="仿宋_GB2312" w:eastAsia="仿宋_GB2312" w:hAnsi="仿宋_GB2312" w:cs="仿宋_GB2312" w:hint="eastAsia"/>
          <w:sz w:val="32"/>
          <w:szCs w:val="32"/>
        </w:rPr>
        <w:t>完善舆论监督制度，健全重大舆情和突发事件舆论引导机制。建立健全网络综合治理体系，加强和创新互联网内容建设，落实互联网企业信息管理主体责任，全面提高网络治理能力，营造清朗的网络空间。</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（五）建立健全把社会效益放在首位、社会效益和经济效益相统一的文化创作生产体制机制。</w:t>
      </w:r>
      <w:r>
        <w:rPr>
          <w:rFonts w:ascii="仿宋_GB2312" w:eastAsia="仿宋_GB2312" w:hAnsi="仿宋_GB2312" w:cs="仿宋_GB2312" w:hint="eastAsia"/>
          <w:sz w:val="32"/>
          <w:szCs w:val="32"/>
        </w:rPr>
        <w:t>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w:t>
      </w:r>
      <w:r>
        <w:rPr>
          <w:rFonts w:ascii="仿宋_GB2312" w:eastAsia="仿宋_GB2312" w:hAnsi="仿宋_GB2312" w:cs="仿宋_GB2312" w:hint="eastAsia"/>
          <w:sz w:val="32"/>
          <w:szCs w:val="32"/>
        </w:rPr>
        <w:t>型文化业</w:t>
      </w:r>
      <w:proofErr w:type="gramStart"/>
      <w:r>
        <w:rPr>
          <w:rFonts w:ascii="仿宋_GB2312" w:eastAsia="仿宋_GB2312" w:hAnsi="仿宋_GB2312" w:cs="仿宋_GB2312" w:hint="eastAsia"/>
          <w:sz w:val="32"/>
          <w:szCs w:val="32"/>
        </w:rPr>
        <w:t>态健康</w:t>
      </w:r>
      <w:proofErr w:type="gramEnd"/>
      <w:r>
        <w:rPr>
          <w:rFonts w:ascii="仿宋_GB2312" w:eastAsia="仿宋_GB2312" w:hAnsi="仿宋_GB2312" w:cs="仿宋_GB2312" w:hint="eastAsia"/>
          <w:sz w:val="32"/>
          <w:szCs w:val="32"/>
        </w:rPr>
        <w:t>发展机制。完善文化和旅游融合发展体制机制。加强文艺创作引导，完善倡导讲品位讲格调讲责任、抵制低俗庸俗媚俗的工作机制。</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八、坚持和完善统筹城乡的民生保障制度，满足人民日</w:t>
      </w:r>
      <w:r>
        <w:rPr>
          <w:rFonts w:ascii="黑体" w:eastAsia="黑体" w:hAnsi="黑体" w:cs="黑体" w:hint="eastAsia"/>
          <w:b/>
          <w:bCs/>
          <w:sz w:val="32"/>
          <w:szCs w:val="32"/>
        </w:rPr>
        <w:lastRenderedPageBreak/>
        <w:t>益增长的美好生活需要</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增进人民福祉、促进人的全面发展是我们党立党为公、执政为民的本质要求。必须健全幼有所育、学有所教、劳有所得、病有所</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老有所养、住有所居、弱有所扶等方面国家基本公共服务制度体系，尽力而为，量力而行，注重加强普惠性、基础性、兜底性民生建设，保障群众基本生活。创新公共服务提供方式，鼓励支持社会力量兴办公益事业，满足</w:t>
      </w:r>
      <w:r>
        <w:rPr>
          <w:rFonts w:ascii="仿宋_GB2312" w:eastAsia="仿宋_GB2312" w:hAnsi="仿宋_GB2312" w:cs="仿宋_GB2312" w:hint="eastAsia"/>
          <w:sz w:val="32"/>
          <w:szCs w:val="32"/>
        </w:rPr>
        <w:t>人民多层次多样化需求，使改革发展成果更多更公平惠及全体人民。</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（一）健全有利于更充分更高质量就业的促进机制。</w:t>
      </w:r>
      <w:r>
        <w:rPr>
          <w:rFonts w:ascii="仿宋_GB2312" w:eastAsia="仿宋_GB2312" w:hAnsi="仿宋_GB2312" w:cs="仿宋_GB2312" w:hint="eastAsia"/>
          <w:sz w:val="32"/>
          <w:szCs w:val="32"/>
        </w:rPr>
        <w:t>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（二）构建服务全民终身学习的教育体系。</w:t>
      </w:r>
      <w:r>
        <w:rPr>
          <w:rFonts w:ascii="仿宋_GB2312" w:eastAsia="仿宋_GB2312" w:hAnsi="仿宋_GB2312" w:cs="仿宋_GB2312" w:hint="eastAsia"/>
          <w:sz w:val="32"/>
          <w:szCs w:val="32"/>
        </w:rPr>
        <w:t>全面贯彻党的教育方针，坚持教育优先发展，聚焦办好</w:t>
      </w:r>
      <w:r>
        <w:rPr>
          <w:rFonts w:ascii="仿宋_GB2312" w:eastAsia="仿宋_GB2312" w:hAnsi="仿宋_GB2312" w:cs="仿宋_GB2312" w:hint="eastAsia"/>
          <w:sz w:val="32"/>
          <w:szCs w:val="32"/>
        </w:rPr>
        <w:t>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w:t>
      </w:r>
      <w:r>
        <w:rPr>
          <w:rFonts w:ascii="仿宋_GB2312" w:eastAsia="仿宋_GB2312" w:hAnsi="仿宋_GB2312" w:cs="仿宋_GB2312" w:hint="eastAsia"/>
          <w:sz w:val="32"/>
          <w:szCs w:val="32"/>
        </w:rPr>
        <w:lastRenderedPageBreak/>
        <w:t>络教育和人工智能优势，创新教育和学习方式，加快发展面向每个人、适合每个人、更加开放灵活的教育体系，建设学习型社会。</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（三）完善覆盖全民的社会保障体系。</w:t>
      </w:r>
      <w:r>
        <w:rPr>
          <w:rFonts w:ascii="仿宋_GB2312" w:eastAsia="仿宋_GB2312" w:hAnsi="仿宋_GB2312" w:cs="仿宋_GB2312" w:hint="eastAsia"/>
          <w:sz w:val="32"/>
          <w:szCs w:val="32"/>
        </w:rPr>
        <w:t>坚持</w:t>
      </w:r>
      <w:proofErr w:type="gramStart"/>
      <w:r>
        <w:rPr>
          <w:rFonts w:ascii="仿宋_GB2312" w:eastAsia="仿宋_GB2312" w:hAnsi="仿宋_GB2312" w:cs="仿宋_GB2312" w:hint="eastAsia"/>
          <w:sz w:val="32"/>
          <w:szCs w:val="32"/>
        </w:rPr>
        <w:t>应保尽保原则</w:t>
      </w:r>
      <w:proofErr w:type="gramEnd"/>
      <w:r>
        <w:rPr>
          <w:rFonts w:ascii="仿宋_GB2312" w:eastAsia="仿宋_GB2312" w:hAnsi="仿宋_GB2312" w:cs="仿宋_GB2312" w:hint="eastAsia"/>
          <w:sz w:val="32"/>
          <w:szCs w:val="32"/>
        </w:rPr>
        <w:t>，健全统筹城乡、</w:t>
      </w:r>
      <w:r>
        <w:rPr>
          <w:rFonts w:ascii="仿宋_GB2312" w:eastAsia="仿宋_GB2312" w:hAnsi="仿宋_GB2312" w:cs="仿宋_GB2312" w:hint="eastAsia"/>
          <w:sz w:val="32"/>
          <w:szCs w:val="32"/>
        </w:rPr>
        <w:t>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（四）强化提高人民健康水平</w:t>
      </w:r>
      <w:r>
        <w:rPr>
          <w:rFonts w:ascii="楷体_GB2312" w:eastAsia="楷体_GB2312" w:hAnsi="楷体_GB2312" w:cs="楷体_GB2312" w:hint="eastAsia"/>
          <w:b/>
          <w:bCs/>
          <w:sz w:val="32"/>
          <w:szCs w:val="32"/>
        </w:rPr>
        <w:t>的制度保障。</w:t>
      </w:r>
      <w:r>
        <w:rPr>
          <w:rFonts w:ascii="仿宋_GB2312" w:eastAsia="仿宋_GB2312" w:hAnsi="仿宋_GB2312" w:cs="仿宋_GB2312" w:hint="eastAsia"/>
          <w:sz w:val="32"/>
          <w:szCs w:val="32"/>
        </w:rPr>
        <w:t>坚持关注生命全周期、健康全过程，完善国民健康政策，让广大人民群众享有</w:t>
      </w:r>
      <w:proofErr w:type="gramStart"/>
      <w:r>
        <w:rPr>
          <w:rFonts w:ascii="仿宋_GB2312" w:eastAsia="仿宋_GB2312" w:hAnsi="仿宋_GB2312" w:cs="仿宋_GB2312" w:hint="eastAsia"/>
          <w:sz w:val="32"/>
          <w:szCs w:val="32"/>
        </w:rPr>
        <w:t>公平可</w:t>
      </w:r>
      <w:proofErr w:type="gramEnd"/>
      <w:r>
        <w:rPr>
          <w:rFonts w:ascii="仿宋_GB2312" w:eastAsia="仿宋_GB2312" w:hAnsi="仿宋_GB2312" w:cs="仿宋_GB2312" w:hint="eastAsia"/>
          <w:sz w:val="32"/>
          <w:szCs w:val="32"/>
        </w:rPr>
        <w:t>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w:t>
      </w:r>
      <w:proofErr w:type="gramStart"/>
      <w:r>
        <w:rPr>
          <w:rFonts w:ascii="仿宋_GB2312" w:eastAsia="仿宋_GB2312" w:hAnsi="仿宋_GB2312" w:cs="仿宋_GB2312" w:hint="eastAsia"/>
          <w:sz w:val="32"/>
          <w:szCs w:val="32"/>
        </w:rPr>
        <w:t>健全重</w:t>
      </w:r>
      <w:proofErr w:type="gramEnd"/>
      <w:r>
        <w:rPr>
          <w:rFonts w:ascii="仿宋_GB2312" w:eastAsia="仿宋_GB2312" w:hAnsi="仿宋_GB2312" w:cs="仿宋_GB2312" w:hint="eastAsia"/>
          <w:sz w:val="32"/>
          <w:szCs w:val="32"/>
        </w:rPr>
        <w:t>特大疾病医疗保险和救助制度。优化生育政策，提高人口质量。积极应对人口老龄化，加快建设居家社区机构相协调、</w:t>
      </w:r>
      <w:proofErr w:type="gramStart"/>
      <w:r>
        <w:rPr>
          <w:rFonts w:ascii="仿宋_GB2312" w:eastAsia="仿宋_GB2312" w:hAnsi="仿宋_GB2312" w:cs="仿宋_GB2312" w:hint="eastAsia"/>
          <w:sz w:val="32"/>
          <w:szCs w:val="32"/>
        </w:rPr>
        <w:t>医养康养</w:t>
      </w:r>
      <w:proofErr w:type="gramEnd"/>
      <w:r>
        <w:rPr>
          <w:rFonts w:ascii="仿宋_GB2312" w:eastAsia="仿宋_GB2312" w:hAnsi="仿宋_GB2312" w:cs="仿宋_GB2312" w:hint="eastAsia"/>
          <w:sz w:val="32"/>
          <w:szCs w:val="32"/>
        </w:rPr>
        <w:t>相结合的养老服务体系。聚焦增强人民体质，健全促进全民</w:t>
      </w:r>
      <w:proofErr w:type="gramStart"/>
      <w:r>
        <w:rPr>
          <w:rFonts w:ascii="仿宋_GB2312" w:eastAsia="仿宋_GB2312" w:hAnsi="仿宋_GB2312" w:cs="仿宋_GB2312" w:hint="eastAsia"/>
          <w:sz w:val="32"/>
          <w:szCs w:val="32"/>
        </w:rPr>
        <w:lastRenderedPageBreak/>
        <w:t>健身制度</w:t>
      </w:r>
      <w:proofErr w:type="gramEnd"/>
      <w:r>
        <w:rPr>
          <w:rFonts w:ascii="仿宋_GB2312" w:eastAsia="仿宋_GB2312" w:hAnsi="仿宋_GB2312" w:cs="仿宋_GB2312" w:hint="eastAsia"/>
          <w:sz w:val="32"/>
          <w:szCs w:val="32"/>
        </w:rPr>
        <w:t>性举措。</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九、</w:t>
      </w:r>
      <w:r>
        <w:rPr>
          <w:rFonts w:ascii="黑体" w:eastAsia="黑体" w:hAnsi="黑体" w:cs="黑体" w:hint="eastAsia"/>
          <w:b/>
          <w:bCs/>
          <w:sz w:val="32"/>
          <w:szCs w:val="32"/>
        </w:rPr>
        <w:t>坚持和完善共建共治共享的社会治理制度，保持社会稳定、维护国家安全</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完善正确处理新形势下人民内部矛盾有效机制。</w:t>
      </w:r>
      <w:r>
        <w:rPr>
          <w:rFonts w:ascii="仿宋_GB2312" w:eastAsia="仿宋_GB2312" w:hAnsi="仿宋_GB2312" w:cs="仿宋_GB2312" w:hint="eastAsia"/>
          <w:sz w:val="32"/>
          <w:szCs w:val="32"/>
        </w:rPr>
        <w:t>坚持和发展新时代“枫桥经验”，畅通和规范群众诉求表达、利益协调、权益保障通道，完善信访制度，完善人民调解、行政调解、司法调解联动工作体系，健全社会心</w:t>
      </w:r>
      <w:r>
        <w:rPr>
          <w:rFonts w:ascii="仿宋_GB2312" w:eastAsia="仿宋_GB2312" w:hAnsi="仿宋_GB2312" w:cs="仿宋_GB2312" w:hint="eastAsia"/>
          <w:sz w:val="32"/>
          <w:szCs w:val="32"/>
        </w:rPr>
        <w:t>理服务体系和危机干预机制，完善社会矛盾纠纷多元预防调处化解综合机制，努力将矛盾化解在基层。</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（二）完善社会治安防控体系。</w:t>
      </w:r>
      <w:r>
        <w:rPr>
          <w:rFonts w:ascii="仿宋_GB2312" w:eastAsia="仿宋_GB2312" w:hAnsi="仿宋_GB2312" w:cs="仿宋_GB2312" w:hint="eastAsia"/>
          <w:sz w:val="32"/>
          <w:szCs w:val="32"/>
        </w:rPr>
        <w:t>坚持专群结合、群防群治，提高社会治安立体化、法治化、专业化、智能化水平，形成问题联治、工作联动、</w:t>
      </w:r>
      <w:proofErr w:type="gramStart"/>
      <w:r>
        <w:rPr>
          <w:rFonts w:ascii="仿宋_GB2312" w:eastAsia="仿宋_GB2312" w:hAnsi="仿宋_GB2312" w:cs="仿宋_GB2312" w:hint="eastAsia"/>
          <w:sz w:val="32"/>
          <w:szCs w:val="32"/>
        </w:rPr>
        <w:t>平安联</w:t>
      </w:r>
      <w:proofErr w:type="gramEnd"/>
      <w:r>
        <w:rPr>
          <w:rFonts w:ascii="仿宋_GB2312" w:eastAsia="仿宋_GB2312" w:hAnsi="仿宋_GB2312" w:cs="仿宋_GB2312" w:hint="eastAsia"/>
          <w:sz w:val="32"/>
          <w:szCs w:val="32"/>
        </w:rPr>
        <w:t>创的工作机制，提高预测预警预防各类风险能力，增强社会治安防控的整体性、协同性、精准性。</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（三）健全公共安全体制机制。</w:t>
      </w:r>
      <w:r>
        <w:rPr>
          <w:rFonts w:ascii="仿宋_GB2312" w:eastAsia="仿宋_GB2312" w:hAnsi="仿宋_GB2312" w:cs="仿宋_GB2312" w:hint="eastAsia"/>
          <w:sz w:val="32"/>
          <w:szCs w:val="32"/>
        </w:rPr>
        <w:t>完善和落实安全生产责任和管理制度，建立公共安全隐患排查和安全预防控制体系。构建统一指挥、</w:t>
      </w:r>
      <w:proofErr w:type="gramStart"/>
      <w:r>
        <w:rPr>
          <w:rFonts w:ascii="仿宋_GB2312" w:eastAsia="仿宋_GB2312" w:hAnsi="仿宋_GB2312" w:cs="仿宋_GB2312" w:hint="eastAsia"/>
          <w:sz w:val="32"/>
          <w:szCs w:val="32"/>
        </w:rPr>
        <w:t>专常兼备</w:t>
      </w:r>
      <w:proofErr w:type="gramEnd"/>
      <w:r>
        <w:rPr>
          <w:rFonts w:ascii="仿宋_GB2312" w:eastAsia="仿宋_GB2312" w:hAnsi="仿宋_GB2312" w:cs="仿宋_GB2312" w:hint="eastAsia"/>
          <w:sz w:val="32"/>
          <w:szCs w:val="32"/>
        </w:rPr>
        <w:t>、反应灵敏、上下联动的应急管理体制，优化国家应急管理能力体系建设，提高防灾减灾</w:t>
      </w:r>
      <w:r>
        <w:rPr>
          <w:rFonts w:ascii="仿宋_GB2312" w:eastAsia="仿宋_GB2312" w:hAnsi="仿宋_GB2312" w:cs="仿宋_GB2312" w:hint="eastAsia"/>
          <w:sz w:val="32"/>
          <w:szCs w:val="32"/>
        </w:rPr>
        <w:t>救灾能力。加强和改进食品药品安全监管制度，保障人民身</w:t>
      </w:r>
      <w:r>
        <w:rPr>
          <w:rFonts w:ascii="仿宋_GB2312" w:eastAsia="仿宋_GB2312" w:hAnsi="仿宋_GB2312" w:cs="仿宋_GB2312" w:hint="eastAsia"/>
          <w:sz w:val="32"/>
          <w:szCs w:val="32"/>
        </w:rPr>
        <w:lastRenderedPageBreak/>
        <w:t>体健康和生命安全。</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（四）构建基层社会治理新格局。</w:t>
      </w:r>
      <w:r>
        <w:rPr>
          <w:rFonts w:ascii="仿宋_GB2312" w:eastAsia="仿宋_GB2312" w:hAnsi="仿宋_GB2312" w:cs="仿宋_GB2312" w:hint="eastAsia"/>
          <w:sz w:val="32"/>
          <w:szCs w:val="32"/>
        </w:rPr>
        <w:t>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w:t>
      </w:r>
      <w:proofErr w:type="gramStart"/>
      <w:r>
        <w:rPr>
          <w:rFonts w:ascii="仿宋_GB2312" w:eastAsia="仿宋_GB2312" w:hAnsi="仿宋_GB2312" w:cs="仿宋_GB2312" w:hint="eastAsia"/>
          <w:sz w:val="32"/>
          <w:szCs w:val="32"/>
        </w:rPr>
        <w:t>域社会</w:t>
      </w:r>
      <w:proofErr w:type="gramEnd"/>
      <w:r>
        <w:rPr>
          <w:rFonts w:ascii="仿宋_GB2312" w:eastAsia="仿宋_GB2312" w:hAnsi="仿宋_GB2312" w:cs="仿宋_GB2312" w:hint="eastAsia"/>
          <w:sz w:val="32"/>
          <w:szCs w:val="32"/>
        </w:rPr>
        <w:t>治理现代化。推动社会治理和服务重心向基层下移，把更多资源下沉到基层，更好提供精准化、精细化服务。注重发挥家庭家教家风在基层社会治理中的重要作用。加强边疆治理，推进兴边富民。</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（五）完善国家安全体系。</w:t>
      </w:r>
      <w:r>
        <w:rPr>
          <w:rFonts w:ascii="仿宋_GB2312" w:eastAsia="仿宋_GB2312" w:hAnsi="仿宋_GB2312" w:cs="仿宋_GB2312" w:hint="eastAsia"/>
          <w:sz w:val="32"/>
          <w:szCs w:val="32"/>
        </w:rPr>
        <w:t>坚持总体国家安全观，统筹发展和安全，坚</w:t>
      </w:r>
      <w:r>
        <w:rPr>
          <w:rFonts w:ascii="仿宋_GB2312" w:eastAsia="仿宋_GB2312" w:hAnsi="仿宋_GB2312" w:cs="仿宋_GB2312" w:hint="eastAsia"/>
          <w:sz w:val="32"/>
          <w:szCs w:val="32"/>
        </w:rPr>
        <w:t>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判、防控协同、防范化解机制。提高防范抵御国家安全风险能力，高度警惕、坚决防范和严厉打击敌对势力渗透、破坏、颠覆、分裂活动。</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十、坚持和完善生态文明制度体系，促进人与自然和谐共生</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生态文明建设是关系中华民族</w:t>
      </w:r>
      <w:r>
        <w:rPr>
          <w:rFonts w:ascii="仿宋_GB2312" w:eastAsia="仿宋_GB2312" w:hAnsi="仿宋_GB2312" w:cs="仿宋_GB2312" w:hint="eastAsia"/>
          <w:sz w:val="32"/>
          <w:szCs w:val="32"/>
        </w:rPr>
        <w:t>永续发展的千年大计。必</w:t>
      </w:r>
      <w:r>
        <w:rPr>
          <w:rFonts w:ascii="仿宋_GB2312" w:eastAsia="仿宋_GB2312" w:hAnsi="仿宋_GB2312" w:cs="仿宋_GB2312" w:hint="eastAsia"/>
          <w:sz w:val="32"/>
          <w:szCs w:val="32"/>
        </w:rPr>
        <w:lastRenderedPageBreak/>
        <w:t>须</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绿水青山就是金山银山的理念，坚持节约资源和保护环境的基本国策，坚持节约优先、保护优先、自然恢复为主的方针，坚定走生产发展、生活富裕、生态良好的文明发展道路，建设美丽中国。</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（一）实行最严格的生态环境保护制度。</w:t>
      </w:r>
      <w:r>
        <w:rPr>
          <w:rFonts w:ascii="仿宋_GB2312" w:eastAsia="仿宋_GB2312" w:hAnsi="仿宋_GB2312" w:cs="仿宋_GB2312" w:hint="eastAsia"/>
          <w:sz w:val="32"/>
          <w:szCs w:val="32"/>
        </w:rPr>
        <w:t>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w:t>
      </w:r>
      <w:r>
        <w:rPr>
          <w:rFonts w:ascii="仿宋_GB2312" w:eastAsia="仿宋_GB2312" w:hAnsi="仿宋_GB2312" w:cs="仿宋_GB2312" w:hint="eastAsia"/>
          <w:sz w:val="32"/>
          <w:szCs w:val="32"/>
        </w:rPr>
        <w:t>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（二）全面建立资源高效利用制度。</w:t>
      </w:r>
      <w:r>
        <w:rPr>
          <w:rFonts w:ascii="仿宋_GB2312" w:eastAsia="仿宋_GB2312" w:hAnsi="仿宋_GB2312" w:cs="仿宋_GB2312" w:hint="eastAsia"/>
          <w:sz w:val="32"/>
          <w:szCs w:val="32"/>
        </w:rPr>
        <w:t>推进自然资源统一确权登记法治化、规范化、标准化、信息化，健全自然资源产权制度，落实资源有偿使用制度，实行资源总量管理和全面节约制度。健全资源节约集约循环利用政策体系。普遍实行垃圾分类和资源化利用制度。</w:t>
      </w:r>
      <w:r>
        <w:rPr>
          <w:rFonts w:ascii="仿宋_GB2312" w:eastAsia="仿宋_GB2312" w:hAnsi="仿宋_GB2312" w:cs="仿宋_GB2312" w:hint="eastAsia"/>
          <w:sz w:val="32"/>
          <w:szCs w:val="32"/>
        </w:rPr>
        <w:t>推进能源革命，构建清洁低碳、安全高效的能源体系。健全海洋资源开发保护制度。加快建立自然资源统一调查、评价、监测制度，健全自然资源监管体制。</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（三）健全生态保护和修复制度。</w:t>
      </w:r>
      <w:r>
        <w:rPr>
          <w:rFonts w:ascii="仿宋_GB2312" w:eastAsia="仿宋_GB2312" w:hAnsi="仿宋_GB2312" w:cs="仿宋_GB2312" w:hint="eastAsia"/>
          <w:sz w:val="32"/>
          <w:szCs w:val="32"/>
        </w:rPr>
        <w:t>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w:t>
      </w:r>
      <w:r>
        <w:rPr>
          <w:rFonts w:ascii="仿宋_GB2312" w:eastAsia="仿宋_GB2312" w:hAnsi="仿宋_GB2312" w:cs="仿宋_GB2312" w:hint="eastAsia"/>
          <w:sz w:val="32"/>
          <w:szCs w:val="32"/>
        </w:rPr>
        <w:t>全面禁止围填海。</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（四）严明生态环境保护责任制度。</w:t>
      </w:r>
      <w:r>
        <w:rPr>
          <w:rFonts w:ascii="仿宋_GB2312" w:eastAsia="仿宋_GB2312" w:hAnsi="仿宋_GB2312" w:cs="仿宋_GB2312" w:hint="eastAsia"/>
          <w:sz w:val="32"/>
          <w:szCs w:val="32"/>
        </w:rPr>
        <w:t>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十一、坚持和完善党对人民军队的绝对领导制度，确保人民军队忠实履行新时代使命任务</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人民军队是中国特色社会主义的坚强柱石，党</w:t>
      </w:r>
      <w:r>
        <w:rPr>
          <w:rFonts w:ascii="仿宋_GB2312" w:eastAsia="仿宋_GB2312" w:hAnsi="仿宋_GB2312" w:cs="仿宋_GB2312" w:hint="eastAsia"/>
          <w:sz w:val="32"/>
          <w:szCs w:val="32"/>
        </w:rPr>
        <w:t>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w:t>
      </w:r>
      <w:r>
        <w:rPr>
          <w:rFonts w:ascii="仿宋_GB2312" w:eastAsia="仿宋_GB2312" w:hAnsi="仿宋_GB2312" w:cs="仿宋_GB2312" w:hint="eastAsia"/>
          <w:sz w:val="32"/>
          <w:szCs w:val="32"/>
        </w:rPr>
        <w:lastRenderedPageBreak/>
        <w:t>永葆人民军队的性质、宗旨、本色。</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（一）坚持人民军队最高领导权和指挥权属于党中央。</w:t>
      </w:r>
      <w:r>
        <w:rPr>
          <w:rFonts w:ascii="仿宋_GB2312" w:eastAsia="仿宋_GB2312" w:hAnsi="仿宋_GB2312" w:cs="仿宋_GB2312" w:hint="eastAsia"/>
          <w:sz w:val="32"/>
          <w:szCs w:val="32"/>
        </w:rPr>
        <w:t>中央军委实行主席负责制是坚持党对人民军队绝对领导的根本实现形式。坚持全国武装力量由军委主席统一领导和指挥，完善贯彻军委主席负责制的体制机制，严格落实军委主席负责制</w:t>
      </w:r>
      <w:r>
        <w:rPr>
          <w:rFonts w:ascii="仿宋_GB2312" w:eastAsia="仿宋_GB2312" w:hAnsi="仿宋_GB2312" w:cs="仿宋_GB2312" w:hint="eastAsia"/>
          <w:sz w:val="32"/>
          <w:szCs w:val="32"/>
        </w:rPr>
        <w:t>各项制度规定。严明政治纪律和政治规矩，坚决维护党中央、中央军委权威，确保政令军令畅通。</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（二）健全人民军队党的建设制度体系。</w:t>
      </w:r>
      <w:r>
        <w:rPr>
          <w:rFonts w:ascii="仿宋_GB2312" w:eastAsia="仿宋_GB2312" w:hAnsi="仿宋_GB2312" w:cs="仿宋_GB2312" w:hint="eastAsia"/>
          <w:sz w:val="32"/>
          <w:szCs w:val="32"/>
        </w:rPr>
        <w:t>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（三）把党对人民军队的绝对领导贯彻到军队建</w:t>
      </w:r>
      <w:r>
        <w:rPr>
          <w:rFonts w:ascii="楷体_GB2312" w:eastAsia="楷体_GB2312" w:hAnsi="楷体_GB2312" w:cs="楷体_GB2312" w:hint="eastAsia"/>
          <w:b/>
          <w:bCs/>
          <w:sz w:val="32"/>
          <w:szCs w:val="32"/>
        </w:rPr>
        <w:t>设各领域全过程。</w:t>
      </w:r>
      <w:r>
        <w:rPr>
          <w:rFonts w:ascii="仿宋_GB2312" w:eastAsia="仿宋_GB2312" w:hAnsi="仿宋_GB2312" w:cs="仿宋_GB2312" w:hint="eastAsia"/>
          <w:sz w:val="32"/>
          <w:szCs w:val="32"/>
        </w:rPr>
        <w:t>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w:t>
      </w:r>
      <w:r>
        <w:rPr>
          <w:rFonts w:ascii="仿宋_GB2312" w:eastAsia="仿宋_GB2312" w:hAnsi="仿宋_GB2312" w:cs="仿宋_GB2312" w:hint="eastAsia"/>
          <w:sz w:val="32"/>
          <w:szCs w:val="32"/>
        </w:rPr>
        <w:lastRenderedPageBreak/>
        <w:t>排，深化军官职业化制度、文职人员制度、兵役制度等改革，推动形成现代化战斗力生成模式，构建现</w:t>
      </w:r>
      <w:r>
        <w:rPr>
          <w:rFonts w:ascii="仿宋_GB2312" w:eastAsia="仿宋_GB2312" w:hAnsi="仿宋_GB2312" w:cs="仿宋_GB2312" w:hint="eastAsia"/>
          <w:sz w:val="32"/>
          <w:szCs w:val="32"/>
        </w:rPr>
        <w:t>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十二、坚持和完善“一国两制”制度体系，推进祖国和平统一</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（一）全面准确贯彻“一国两制”、“港人治港”、“澳人治澳”、高度自治的方针。</w:t>
      </w:r>
      <w:r>
        <w:rPr>
          <w:rFonts w:ascii="仿宋_GB2312" w:eastAsia="仿宋_GB2312" w:hAnsi="仿宋_GB2312" w:cs="仿宋_GB2312" w:hint="eastAsia"/>
          <w:sz w:val="32"/>
          <w:szCs w:val="32"/>
        </w:rPr>
        <w:t>坚持依法治港治澳，维护宪法和基本法确定的宪制秩序，把坚持“</w:t>
      </w:r>
      <w:r>
        <w:rPr>
          <w:rFonts w:ascii="仿宋_GB2312" w:eastAsia="仿宋_GB2312" w:hAnsi="仿宋_GB2312" w:cs="仿宋_GB2312" w:hint="eastAsia"/>
          <w:sz w:val="32"/>
          <w:szCs w:val="32"/>
        </w:rPr>
        <w:t>一国”原则和尊重“两制”差异、维护中央对特别行政区全面管治权和保障特别行政区高度自治权、发挥祖国内地坚强后盾作用和提高特别行</w:t>
      </w:r>
      <w:r>
        <w:rPr>
          <w:rFonts w:ascii="仿宋_GB2312" w:eastAsia="仿宋_GB2312" w:hAnsi="仿宋_GB2312" w:cs="仿宋_GB2312" w:hint="eastAsia"/>
          <w:sz w:val="32"/>
          <w:szCs w:val="32"/>
        </w:rPr>
        <w:lastRenderedPageBreak/>
        <w:t>政区自身竞争力结合起来。完善特别行政区同宪法和基本法实施相关的制度和机制，坚持以爱国者为主体的“港人治港”、“澳人治澳”，提高特别行政区依法治理能力和水平。</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（二）健全中央依照宪法和基本法对特别行政区行使全面管治权的制度。</w:t>
      </w:r>
      <w:r>
        <w:rPr>
          <w:rFonts w:ascii="仿宋_GB2312" w:eastAsia="仿宋_GB2312" w:hAnsi="仿宋_GB2312" w:cs="仿宋_GB2312" w:hint="eastAsia"/>
          <w:sz w:val="32"/>
          <w:szCs w:val="32"/>
        </w:rPr>
        <w:t>完善中央对特别行政区行政长官和主要官员的任免制度和机制、全国人大常委会对基本法的解释制度，依法行使宪法和基本法赋予中央的各项权力。建立健全特别行政区维护国家安全的法律</w:t>
      </w:r>
      <w:r>
        <w:rPr>
          <w:rFonts w:ascii="仿宋_GB2312" w:eastAsia="仿宋_GB2312" w:hAnsi="仿宋_GB2312" w:cs="仿宋_GB2312" w:hint="eastAsia"/>
          <w:sz w:val="32"/>
          <w:szCs w:val="32"/>
        </w:rPr>
        <w:t>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w:t>
      </w:r>
      <w:r>
        <w:rPr>
          <w:rFonts w:ascii="仿宋_GB2312" w:eastAsia="仿宋_GB2312" w:hAnsi="仿宋_GB2312" w:cs="仿宋_GB2312" w:hint="eastAsia"/>
          <w:sz w:val="32"/>
          <w:szCs w:val="32"/>
        </w:rPr>
        <w:t>治久安。</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（三）坚定推进祖国和平统一进程。</w:t>
      </w:r>
      <w:r>
        <w:rPr>
          <w:rFonts w:ascii="仿宋_GB2312" w:eastAsia="仿宋_GB2312" w:hAnsi="仿宋_GB2312" w:cs="仿宋_GB2312" w:hint="eastAsia"/>
          <w:sz w:val="32"/>
          <w:szCs w:val="32"/>
        </w:rPr>
        <w:t>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w:t>
      </w:r>
      <w:r>
        <w:rPr>
          <w:rFonts w:ascii="仿宋_GB2312" w:eastAsia="仿宋_GB2312" w:hAnsi="仿宋_GB2312" w:cs="仿宋_GB2312" w:hint="eastAsia"/>
          <w:sz w:val="32"/>
          <w:szCs w:val="32"/>
        </w:rPr>
        <w:lastRenderedPageBreak/>
        <w:t>平统一后，台湾同胞的社会制度和生活方式将得到充分尊重，台湾同胞的私人财产、宗教信仰、合法权益将得到充分保障。</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十三、坚持和完善独立自主的和平外交政策，推动构建人类命运共同体</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推动党和国家事业发</w:t>
      </w:r>
      <w:r>
        <w:rPr>
          <w:rFonts w:ascii="仿宋_GB2312" w:eastAsia="仿宋_GB2312" w:hAnsi="仿宋_GB2312" w:cs="仿宋_GB2312" w:hint="eastAsia"/>
          <w:sz w:val="32"/>
          <w:szCs w:val="32"/>
        </w:rPr>
        <w:t>展需要和平国际环境和良好外部条件。必须统筹国内国际两个大局，高举和平、发展、合作、共赢旗帜，坚定不移维护国家主权、安全、发展利益，坚定不移维护世界和平、促进共同发展。</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（一）健全党对外事工作领导体制机制。</w:t>
      </w:r>
      <w:r>
        <w:rPr>
          <w:rFonts w:ascii="仿宋_GB2312" w:eastAsia="仿宋_GB2312" w:hAnsi="仿宋_GB2312" w:cs="仿宋_GB2312" w:hint="eastAsia"/>
          <w:sz w:val="32"/>
          <w:szCs w:val="32"/>
        </w:rPr>
        <w:t>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制度，加强国际法研究和运用，提高涉外工作法治化水</w:t>
      </w:r>
      <w:r>
        <w:rPr>
          <w:rFonts w:ascii="仿宋_GB2312" w:eastAsia="仿宋_GB2312" w:hAnsi="仿宋_GB2312" w:cs="仿宋_GB2312" w:hint="eastAsia"/>
          <w:sz w:val="32"/>
          <w:szCs w:val="32"/>
        </w:rPr>
        <w:t>平。</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（二）完善全方位外交布局。</w:t>
      </w:r>
      <w:r>
        <w:rPr>
          <w:rFonts w:ascii="仿宋_GB2312" w:eastAsia="仿宋_GB2312" w:hAnsi="仿宋_GB2312" w:cs="仿宋_GB2312" w:hint="eastAsia"/>
          <w:sz w:val="32"/>
          <w:szCs w:val="32"/>
        </w:rPr>
        <w:t>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w:t>
      </w:r>
      <w:r>
        <w:rPr>
          <w:rFonts w:ascii="仿宋_GB2312" w:eastAsia="仿宋_GB2312" w:hAnsi="仿宋_GB2312" w:cs="仿宋_GB2312" w:hint="eastAsia"/>
          <w:sz w:val="32"/>
          <w:szCs w:val="32"/>
        </w:rPr>
        <w:lastRenderedPageBreak/>
        <w:t>做维护世界和平的坚定力量。</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（三）推进合作共赢的开放体系建设。</w:t>
      </w:r>
      <w:r>
        <w:rPr>
          <w:rFonts w:ascii="仿宋_GB2312" w:eastAsia="仿宋_GB2312" w:hAnsi="仿宋_GB2312" w:cs="仿宋_GB2312" w:hint="eastAsia"/>
          <w:sz w:val="32"/>
          <w:szCs w:val="32"/>
        </w:rPr>
        <w:t>坚持互利共赢的开放战略，推动共建</w:t>
      </w:r>
      <w:r>
        <w:rPr>
          <w:rFonts w:ascii="仿宋_GB2312" w:eastAsia="仿宋_GB2312" w:hAnsi="仿宋_GB2312" w:cs="仿宋_GB2312" w:hint="eastAsia"/>
          <w:sz w:val="32"/>
          <w:szCs w:val="32"/>
        </w:rPr>
        <w:t>“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（四）积极参与全球治理体系改革和建设。</w:t>
      </w:r>
      <w:r>
        <w:rPr>
          <w:rFonts w:ascii="仿宋_GB2312" w:eastAsia="仿宋_GB2312" w:hAnsi="仿宋_GB2312" w:cs="仿宋_GB2312" w:hint="eastAsia"/>
          <w:sz w:val="32"/>
          <w:szCs w:val="32"/>
        </w:rPr>
        <w:t>高举构建人类命运共同体旗帜，秉持共商共建共享的全球治理观，倡导多边主义和国际关系民主化，推动全球经济治理机制变革。推动在</w:t>
      </w:r>
      <w:r>
        <w:rPr>
          <w:rFonts w:ascii="仿宋_GB2312" w:eastAsia="仿宋_GB2312" w:hAnsi="仿宋_GB2312" w:cs="仿宋_GB2312" w:hint="eastAsia"/>
          <w:sz w:val="32"/>
          <w:szCs w:val="32"/>
        </w:rPr>
        <w:t>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十四、坚持和完善党和国家监督体系，强化对权力运行的制约和监督</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党和国家监督体系是党在长期执政条件下实现自我净化、自我完善、自我革新、自我提高的重要制度保障。必须健全</w:t>
      </w:r>
      <w:proofErr w:type="gramStart"/>
      <w:r>
        <w:rPr>
          <w:rFonts w:ascii="仿宋_GB2312" w:eastAsia="仿宋_GB2312" w:hAnsi="仿宋_GB2312" w:cs="仿宋_GB2312" w:hint="eastAsia"/>
          <w:sz w:val="32"/>
          <w:szCs w:val="32"/>
        </w:rPr>
        <w:t>党统一</w:t>
      </w:r>
      <w:proofErr w:type="gramEnd"/>
      <w:r>
        <w:rPr>
          <w:rFonts w:ascii="仿宋_GB2312" w:eastAsia="仿宋_GB2312" w:hAnsi="仿宋_GB2312" w:cs="仿宋_GB2312" w:hint="eastAsia"/>
          <w:sz w:val="32"/>
          <w:szCs w:val="32"/>
        </w:rPr>
        <w:t>领导、全面覆盖、权威高效的监督体系，增强监督严肃性、协同性、有效性，形成决策科学、执行坚决、监督有力的权力运行机制，确保党和人民赋予的权力始终</w:t>
      </w:r>
      <w:r>
        <w:rPr>
          <w:rFonts w:ascii="仿宋_GB2312" w:eastAsia="仿宋_GB2312" w:hAnsi="仿宋_GB2312" w:cs="仿宋_GB2312" w:hint="eastAsia"/>
          <w:sz w:val="32"/>
          <w:szCs w:val="32"/>
        </w:rPr>
        <w:t>用来</w:t>
      </w:r>
      <w:r>
        <w:rPr>
          <w:rFonts w:ascii="仿宋_GB2312" w:eastAsia="仿宋_GB2312" w:hAnsi="仿宋_GB2312" w:cs="仿宋_GB2312" w:hint="eastAsia"/>
          <w:sz w:val="32"/>
          <w:szCs w:val="32"/>
        </w:rPr>
        <w:lastRenderedPageBreak/>
        <w:t>为人民谋幸福。</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（一）健全党和国家监督制度。</w:t>
      </w:r>
      <w:r>
        <w:rPr>
          <w:rFonts w:ascii="仿宋_GB2312" w:eastAsia="仿宋_GB2312" w:hAnsi="仿宋_GB2312" w:cs="仿宋_GB2312" w:hint="eastAsia"/>
          <w:sz w:val="32"/>
          <w:szCs w:val="32"/>
        </w:rPr>
        <w:t>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w:t>
      </w:r>
      <w:r>
        <w:rPr>
          <w:rFonts w:ascii="仿宋_GB2312" w:eastAsia="仿宋_GB2312" w:hAnsi="仿宋_GB2312" w:cs="仿宋_GB2312" w:hint="eastAsia"/>
          <w:sz w:val="32"/>
          <w:szCs w:val="32"/>
        </w:rPr>
        <w:t>监督制度，发挥审计监督、统计监督职能作用。以党内监督为主导，推动各类监督有机贯通、相互协调。</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（二）完善权力配置和运行制约机制。</w:t>
      </w:r>
      <w:r>
        <w:rPr>
          <w:rFonts w:ascii="仿宋_GB2312" w:eastAsia="仿宋_GB2312" w:hAnsi="仿宋_GB2312" w:cs="仿宋_GB2312" w:hint="eastAsia"/>
          <w:sz w:val="32"/>
          <w:szCs w:val="32"/>
        </w:rPr>
        <w:t>坚持权责法定，</w:t>
      </w:r>
      <w:proofErr w:type="gramStart"/>
      <w:r>
        <w:rPr>
          <w:rFonts w:ascii="仿宋_GB2312" w:eastAsia="仿宋_GB2312" w:hAnsi="仿宋_GB2312" w:cs="仿宋_GB2312" w:hint="eastAsia"/>
          <w:sz w:val="32"/>
          <w:szCs w:val="32"/>
        </w:rPr>
        <w:t>健全分事</w:t>
      </w:r>
      <w:proofErr w:type="gramEnd"/>
      <w:r>
        <w:rPr>
          <w:rFonts w:ascii="仿宋_GB2312" w:eastAsia="仿宋_GB2312" w:hAnsi="仿宋_GB2312" w:cs="仿宋_GB2312" w:hint="eastAsia"/>
          <w:sz w:val="32"/>
          <w:szCs w:val="32"/>
        </w:rPr>
        <w:t>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w:t>
      </w:r>
      <w:proofErr w:type="gramStart"/>
      <w:r>
        <w:rPr>
          <w:rFonts w:ascii="仿宋_GB2312" w:eastAsia="仿宋_GB2312" w:hAnsi="仿宋_GB2312" w:cs="仿宋_GB2312" w:hint="eastAsia"/>
          <w:sz w:val="32"/>
          <w:szCs w:val="32"/>
        </w:rPr>
        <w:t>责有效</w:t>
      </w:r>
      <w:proofErr w:type="gramEnd"/>
      <w:r>
        <w:rPr>
          <w:rFonts w:ascii="仿宋_GB2312" w:eastAsia="仿宋_GB2312" w:hAnsi="仿宋_GB2312" w:cs="仿宋_GB2312" w:hint="eastAsia"/>
          <w:sz w:val="32"/>
          <w:szCs w:val="32"/>
        </w:rPr>
        <w:t>机制，压减权力设租寻租空间。</w:t>
      </w:r>
    </w:p>
    <w:p w:rsidR="00BD4E02" w:rsidRDefault="007B192E">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（三）构建一体推进不敢腐、不能腐、不想</w:t>
      </w:r>
      <w:proofErr w:type="gramStart"/>
      <w:r>
        <w:rPr>
          <w:rFonts w:ascii="楷体_GB2312" w:eastAsia="楷体_GB2312" w:hAnsi="楷体_GB2312" w:cs="楷体_GB2312" w:hint="eastAsia"/>
          <w:b/>
          <w:bCs/>
          <w:sz w:val="32"/>
          <w:szCs w:val="32"/>
        </w:rPr>
        <w:t>腐</w:t>
      </w:r>
      <w:proofErr w:type="gramEnd"/>
      <w:r>
        <w:rPr>
          <w:rFonts w:ascii="楷体_GB2312" w:eastAsia="楷体_GB2312" w:hAnsi="楷体_GB2312" w:cs="楷体_GB2312" w:hint="eastAsia"/>
          <w:b/>
          <w:bCs/>
          <w:sz w:val="32"/>
          <w:szCs w:val="32"/>
        </w:rPr>
        <w:t>体制机制。</w:t>
      </w:r>
      <w:r>
        <w:rPr>
          <w:rFonts w:ascii="仿宋_GB2312" w:eastAsia="仿宋_GB2312" w:hAnsi="仿宋_GB2312" w:cs="仿宋_GB2312" w:hint="eastAsia"/>
          <w:sz w:val="32"/>
          <w:szCs w:val="32"/>
        </w:rPr>
        <w:t>坚定不移推进反腐败斗</w:t>
      </w:r>
      <w:r>
        <w:rPr>
          <w:rFonts w:ascii="仿宋_GB2312" w:eastAsia="仿宋_GB2312" w:hAnsi="仿宋_GB2312" w:cs="仿宋_GB2312" w:hint="eastAsia"/>
          <w:sz w:val="32"/>
          <w:szCs w:val="32"/>
        </w:rPr>
        <w:t>争，坚决查处政治问题和经济问题交织的腐败案件，坚决斩断“围猎”和甘于被“围猎”的利益</w:t>
      </w:r>
      <w:r>
        <w:rPr>
          <w:rFonts w:ascii="仿宋_GB2312" w:eastAsia="仿宋_GB2312" w:hAnsi="仿宋_GB2312" w:cs="仿宋_GB2312" w:hint="eastAsia"/>
          <w:sz w:val="32"/>
          <w:szCs w:val="32"/>
        </w:rPr>
        <w:lastRenderedPageBreak/>
        <w:t>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BD4E02" w:rsidRDefault="007B192E">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十五、加强党对坚持和完善中国特色社会主义制度、推进国家治理体系和治理能力现代化的领导</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坚持和完善中国特色社会主义制度、推进国家治理体系和治理能力现代化，是全党的一项重大</w:t>
      </w:r>
      <w:r>
        <w:rPr>
          <w:rFonts w:ascii="仿宋_GB2312" w:eastAsia="仿宋_GB2312" w:hAnsi="仿宋_GB2312" w:cs="仿宋_GB2312" w:hint="eastAsia"/>
          <w:sz w:val="32"/>
          <w:szCs w:val="32"/>
        </w:rPr>
        <w:t>战略任务。必须在党中央统一领导下进行，科学谋划、精心组织，远近结合、整体推进，确保本次全会所确定的各项目标任务全面落实到位。</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制度的生命力在于执行。各级党委和政府以及各级领导干部要切实强化制度意识，带头维护制度权威，</w:t>
      </w:r>
      <w:proofErr w:type="gramStart"/>
      <w:r>
        <w:rPr>
          <w:rFonts w:ascii="仿宋_GB2312" w:eastAsia="仿宋_GB2312" w:hAnsi="仿宋_GB2312" w:cs="仿宋_GB2312" w:hint="eastAsia"/>
          <w:sz w:val="32"/>
          <w:szCs w:val="32"/>
        </w:rPr>
        <w:t>做制度</w:t>
      </w:r>
      <w:proofErr w:type="gramEnd"/>
      <w:r>
        <w:rPr>
          <w:rFonts w:ascii="仿宋_GB2312" w:eastAsia="仿宋_GB2312" w:hAnsi="仿宋_GB2312" w:cs="仿宋_GB2312" w:hint="eastAsia"/>
          <w:sz w:val="32"/>
          <w:szCs w:val="32"/>
        </w:rPr>
        <w:t>执行的表率，带动全党全社会自觉尊崇制度、严格执行制度、坚决维护制度。健全权威高效的制度执行机制，加强对制度执行的监督，坚决</w:t>
      </w:r>
      <w:proofErr w:type="gramStart"/>
      <w:r>
        <w:rPr>
          <w:rFonts w:ascii="仿宋_GB2312" w:eastAsia="仿宋_GB2312" w:hAnsi="仿宋_GB2312" w:cs="仿宋_GB2312" w:hint="eastAsia"/>
          <w:sz w:val="32"/>
          <w:szCs w:val="32"/>
        </w:rPr>
        <w:t>杜绝做</w:t>
      </w:r>
      <w:proofErr w:type="gramEnd"/>
      <w:r>
        <w:rPr>
          <w:rFonts w:ascii="仿宋_GB2312" w:eastAsia="仿宋_GB2312" w:hAnsi="仿宋_GB2312" w:cs="仿宋_GB2312" w:hint="eastAsia"/>
          <w:sz w:val="32"/>
          <w:szCs w:val="32"/>
        </w:rPr>
        <w:t>选择、搞变通、打折扣的现象。</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加强制度理论研究和宣传教育，引导全党全社会充分认识中国特色社会主义制度的本质特征和优越性，坚定制度自信。教育引导广大干部群众认识到，</w:t>
      </w:r>
      <w:r>
        <w:rPr>
          <w:rFonts w:ascii="仿宋_GB2312" w:eastAsia="仿宋_GB2312" w:hAnsi="仿宋_GB2312" w:cs="仿宋_GB2312" w:hint="eastAsia"/>
          <w:sz w:val="32"/>
          <w:szCs w:val="32"/>
        </w:rPr>
        <w:t>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w:t>
      </w:r>
      <w:r>
        <w:rPr>
          <w:rFonts w:ascii="仿宋_GB2312" w:eastAsia="仿宋_GB2312" w:hAnsi="仿宋_GB2312" w:cs="仿宋_GB2312" w:hint="eastAsia"/>
          <w:sz w:val="32"/>
          <w:szCs w:val="32"/>
        </w:rPr>
        <w:lastRenderedPageBreak/>
        <w:t>累的经验、形成的原则，不能照抄照搬他国制度模式，既不走封闭僵化的老路，也不走改旗易帜的邪路，坚定不移走中国特色社会主义道路。</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把提高治理能力作为新时代干部队伍建设的重大任务。通过加强思想淬炼、政治历练、实践锻炼、专业训练，推动广大干部严格按照制度履行职责、行使权力、开展工作，提高推进</w:t>
      </w:r>
      <w:r>
        <w:rPr>
          <w:rFonts w:ascii="仿宋_GB2312" w:eastAsia="仿宋_GB2312" w:hAnsi="仿宋_GB2312" w:cs="仿宋_GB2312" w:hint="eastAsia"/>
          <w:sz w:val="32"/>
          <w:szCs w:val="32"/>
        </w:rPr>
        <w:t>“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BD4E02" w:rsidRDefault="007B192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sectPr w:rsidR="00BD4E02" w:rsidSect="00BD4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2E" w:rsidRDefault="007B192E" w:rsidP="00DE6863">
      <w:r>
        <w:separator/>
      </w:r>
    </w:p>
  </w:endnote>
  <w:endnote w:type="continuationSeparator" w:id="0">
    <w:p w:rsidR="007B192E" w:rsidRDefault="007B192E" w:rsidP="00DE6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2E" w:rsidRDefault="007B192E" w:rsidP="00DE6863">
      <w:r>
        <w:separator/>
      </w:r>
    </w:p>
  </w:footnote>
  <w:footnote w:type="continuationSeparator" w:id="0">
    <w:p w:rsidR="007B192E" w:rsidRDefault="007B192E" w:rsidP="00DE6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4E02"/>
    <w:rsid w:val="00475623"/>
    <w:rsid w:val="007B192E"/>
    <w:rsid w:val="00BD4E02"/>
    <w:rsid w:val="00DE6863"/>
    <w:rsid w:val="2EB67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E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6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6863"/>
    <w:rPr>
      <w:rFonts w:asciiTheme="minorHAnsi" w:eastAsiaTheme="minorEastAsia" w:hAnsiTheme="minorHAnsi" w:cstheme="minorBidi"/>
      <w:kern w:val="2"/>
      <w:sz w:val="18"/>
      <w:szCs w:val="18"/>
    </w:rPr>
  </w:style>
  <w:style w:type="paragraph" w:styleId="a4">
    <w:name w:val="footer"/>
    <w:basedOn w:val="a"/>
    <w:link w:val="Char0"/>
    <w:rsid w:val="00DE6863"/>
    <w:pPr>
      <w:tabs>
        <w:tab w:val="center" w:pos="4153"/>
        <w:tab w:val="right" w:pos="8306"/>
      </w:tabs>
      <w:snapToGrid w:val="0"/>
      <w:jc w:val="left"/>
    </w:pPr>
    <w:rPr>
      <w:sz w:val="18"/>
      <w:szCs w:val="18"/>
    </w:rPr>
  </w:style>
  <w:style w:type="character" w:customStyle="1" w:styleId="Char0">
    <w:name w:val="页脚 Char"/>
    <w:basedOn w:val="a0"/>
    <w:link w:val="a4"/>
    <w:rsid w:val="00DE68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2768</Words>
  <Characters>15781</Characters>
  <Application>Microsoft Office Word</Application>
  <DocSecurity>0</DocSecurity>
  <Lines>131</Lines>
  <Paragraphs>37</Paragraphs>
  <ScaleCrop>false</ScaleCrop>
  <Company>HP</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李智</cp:lastModifiedBy>
  <cp:revision>2</cp:revision>
  <dcterms:created xsi:type="dcterms:W3CDTF">2019-11-05T23:57:00Z</dcterms:created>
  <dcterms:modified xsi:type="dcterms:W3CDTF">2019-11-05T23:57:00Z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